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F51CDA">
        <w:trPr>
          <w:trHeight w:hRule="exact" w:val="1528"/>
        </w:trPr>
        <w:tc>
          <w:tcPr>
            <w:tcW w:w="143" w:type="dxa"/>
          </w:tcPr>
          <w:p w:rsidR="00F51CDA" w:rsidRDefault="00F51CDA"/>
        </w:tc>
        <w:tc>
          <w:tcPr>
            <w:tcW w:w="285" w:type="dxa"/>
          </w:tcPr>
          <w:p w:rsidR="00F51CDA" w:rsidRDefault="00F51CDA"/>
        </w:tc>
        <w:tc>
          <w:tcPr>
            <w:tcW w:w="710" w:type="dxa"/>
          </w:tcPr>
          <w:p w:rsidR="00F51CDA" w:rsidRDefault="00F51CDA"/>
        </w:tc>
        <w:tc>
          <w:tcPr>
            <w:tcW w:w="1419" w:type="dxa"/>
          </w:tcPr>
          <w:p w:rsidR="00F51CDA" w:rsidRDefault="00F51CDA"/>
        </w:tc>
        <w:tc>
          <w:tcPr>
            <w:tcW w:w="1419" w:type="dxa"/>
          </w:tcPr>
          <w:p w:rsidR="00F51CDA" w:rsidRDefault="00F51CDA"/>
        </w:tc>
        <w:tc>
          <w:tcPr>
            <w:tcW w:w="710" w:type="dxa"/>
          </w:tcPr>
          <w:p w:rsidR="00F51CDA" w:rsidRDefault="00F51CDA"/>
        </w:tc>
        <w:tc>
          <w:tcPr>
            <w:tcW w:w="5543" w:type="dxa"/>
            <w:gridSpan w:val="4"/>
            <w:shd w:val="clear" w:color="000000" w:fill="FFFFFF"/>
            <w:tcMar>
              <w:left w:w="34" w:type="dxa"/>
              <w:right w:w="34" w:type="dxa"/>
            </w:tcMar>
          </w:tcPr>
          <w:p w:rsidR="00F51CDA" w:rsidRDefault="00AB4BF9">
            <w:pPr>
              <w:spacing w:after="0" w:line="240" w:lineRule="auto"/>
              <w:jc w:val="both"/>
            </w:pPr>
            <w:r>
              <w:rPr>
                <w:rFonts w:ascii="Times New Roman" w:hAnsi="Times New Roman" w:cs="Times New Roman"/>
                <w:color w:val="000000"/>
              </w:rPr>
              <w:t>Приложение к ОПОП по направлению подготовки 38.03.01 Экономика (высшее образование - бакалавриат), Направленность (профиль) программы «Управление рисками и страховая деятельность», утв. приказом ректора ОмГА от 28.03.2022 №28.</w:t>
            </w:r>
          </w:p>
        </w:tc>
      </w:tr>
      <w:tr w:rsidR="00F51CDA">
        <w:trPr>
          <w:trHeight w:hRule="exact" w:val="138"/>
        </w:trPr>
        <w:tc>
          <w:tcPr>
            <w:tcW w:w="143" w:type="dxa"/>
          </w:tcPr>
          <w:p w:rsidR="00F51CDA" w:rsidRDefault="00F51CDA"/>
        </w:tc>
        <w:tc>
          <w:tcPr>
            <w:tcW w:w="285" w:type="dxa"/>
          </w:tcPr>
          <w:p w:rsidR="00F51CDA" w:rsidRDefault="00F51CDA"/>
        </w:tc>
        <w:tc>
          <w:tcPr>
            <w:tcW w:w="710" w:type="dxa"/>
          </w:tcPr>
          <w:p w:rsidR="00F51CDA" w:rsidRDefault="00F51CDA"/>
        </w:tc>
        <w:tc>
          <w:tcPr>
            <w:tcW w:w="1419" w:type="dxa"/>
          </w:tcPr>
          <w:p w:rsidR="00F51CDA" w:rsidRDefault="00F51CDA"/>
        </w:tc>
        <w:tc>
          <w:tcPr>
            <w:tcW w:w="1419" w:type="dxa"/>
          </w:tcPr>
          <w:p w:rsidR="00F51CDA" w:rsidRDefault="00F51CDA"/>
        </w:tc>
        <w:tc>
          <w:tcPr>
            <w:tcW w:w="710" w:type="dxa"/>
          </w:tcPr>
          <w:p w:rsidR="00F51CDA" w:rsidRDefault="00F51CDA"/>
        </w:tc>
        <w:tc>
          <w:tcPr>
            <w:tcW w:w="426" w:type="dxa"/>
          </w:tcPr>
          <w:p w:rsidR="00F51CDA" w:rsidRDefault="00F51CDA"/>
        </w:tc>
        <w:tc>
          <w:tcPr>
            <w:tcW w:w="1277" w:type="dxa"/>
          </w:tcPr>
          <w:p w:rsidR="00F51CDA" w:rsidRDefault="00F51CDA"/>
        </w:tc>
        <w:tc>
          <w:tcPr>
            <w:tcW w:w="993" w:type="dxa"/>
          </w:tcPr>
          <w:p w:rsidR="00F51CDA" w:rsidRDefault="00F51CDA"/>
        </w:tc>
        <w:tc>
          <w:tcPr>
            <w:tcW w:w="2836" w:type="dxa"/>
          </w:tcPr>
          <w:p w:rsidR="00F51CDA" w:rsidRDefault="00F51CDA"/>
        </w:tc>
      </w:tr>
      <w:tr w:rsidR="00F51CDA">
        <w:trPr>
          <w:trHeight w:hRule="exact" w:val="585"/>
        </w:trPr>
        <w:tc>
          <w:tcPr>
            <w:tcW w:w="10221" w:type="dxa"/>
            <w:gridSpan w:val="10"/>
            <w:shd w:val="clear" w:color="000000" w:fill="FFFFFF"/>
            <w:tcMar>
              <w:left w:w="34" w:type="dxa"/>
              <w:right w:w="34" w:type="dxa"/>
            </w:tcMar>
          </w:tcPr>
          <w:p w:rsidR="00F51CDA" w:rsidRDefault="00AB4BF9">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F51CDA" w:rsidRDefault="00AB4BF9">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F51CDA">
        <w:trPr>
          <w:trHeight w:hRule="exact" w:val="314"/>
        </w:trPr>
        <w:tc>
          <w:tcPr>
            <w:tcW w:w="10221" w:type="dxa"/>
            <w:gridSpan w:val="10"/>
            <w:shd w:val="clear" w:color="000000" w:fill="FFFFFF"/>
            <w:tcMar>
              <w:left w:w="34" w:type="dxa"/>
              <w:right w:w="34" w:type="dxa"/>
            </w:tcMar>
          </w:tcPr>
          <w:p w:rsidR="00F51CDA" w:rsidRDefault="00AB4BF9">
            <w:pPr>
              <w:spacing w:after="0" w:line="240" w:lineRule="auto"/>
              <w:jc w:val="center"/>
              <w:rPr>
                <w:sz w:val="24"/>
                <w:szCs w:val="24"/>
              </w:rPr>
            </w:pPr>
            <w:r>
              <w:rPr>
                <w:rFonts w:ascii="Times New Roman" w:hAnsi="Times New Roman" w:cs="Times New Roman"/>
                <w:color w:val="000000"/>
                <w:sz w:val="24"/>
                <w:szCs w:val="24"/>
              </w:rPr>
              <w:t>Кафедра "Управления, политики и права"</w:t>
            </w:r>
          </w:p>
        </w:tc>
      </w:tr>
      <w:tr w:rsidR="00F51CDA">
        <w:trPr>
          <w:trHeight w:hRule="exact" w:val="211"/>
        </w:trPr>
        <w:tc>
          <w:tcPr>
            <w:tcW w:w="143" w:type="dxa"/>
          </w:tcPr>
          <w:p w:rsidR="00F51CDA" w:rsidRDefault="00F51CDA"/>
        </w:tc>
        <w:tc>
          <w:tcPr>
            <w:tcW w:w="285" w:type="dxa"/>
          </w:tcPr>
          <w:p w:rsidR="00F51CDA" w:rsidRDefault="00F51CDA"/>
        </w:tc>
        <w:tc>
          <w:tcPr>
            <w:tcW w:w="710" w:type="dxa"/>
          </w:tcPr>
          <w:p w:rsidR="00F51CDA" w:rsidRDefault="00F51CDA"/>
        </w:tc>
        <w:tc>
          <w:tcPr>
            <w:tcW w:w="1419" w:type="dxa"/>
          </w:tcPr>
          <w:p w:rsidR="00F51CDA" w:rsidRDefault="00F51CDA"/>
        </w:tc>
        <w:tc>
          <w:tcPr>
            <w:tcW w:w="1419" w:type="dxa"/>
          </w:tcPr>
          <w:p w:rsidR="00F51CDA" w:rsidRDefault="00F51CDA"/>
        </w:tc>
        <w:tc>
          <w:tcPr>
            <w:tcW w:w="710" w:type="dxa"/>
          </w:tcPr>
          <w:p w:rsidR="00F51CDA" w:rsidRDefault="00F51CDA"/>
        </w:tc>
        <w:tc>
          <w:tcPr>
            <w:tcW w:w="426" w:type="dxa"/>
          </w:tcPr>
          <w:p w:rsidR="00F51CDA" w:rsidRDefault="00F51CDA"/>
        </w:tc>
        <w:tc>
          <w:tcPr>
            <w:tcW w:w="1277" w:type="dxa"/>
          </w:tcPr>
          <w:p w:rsidR="00F51CDA" w:rsidRDefault="00F51CDA"/>
        </w:tc>
        <w:tc>
          <w:tcPr>
            <w:tcW w:w="993" w:type="dxa"/>
          </w:tcPr>
          <w:p w:rsidR="00F51CDA" w:rsidRDefault="00F51CDA"/>
        </w:tc>
        <w:tc>
          <w:tcPr>
            <w:tcW w:w="2836" w:type="dxa"/>
          </w:tcPr>
          <w:p w:rsidR="00F51CDA" w:rsidRDefault="00F51CDA"/>
        </w:tc>
      </w:tr>
      <w:tr w:rsidR="00F51CDA">
        <w:trPr>
          <w:trHeight w:hRule="exact" w:val="277"/>
        </w:trPr>
        <w:tc>
          <w:tcPr>
            <w:tcW w:w="143" w:type="dxa"/>
          </w:tcPr>
          <w:p w:rsidR="00F51CDA" w:rsidRDefault="00F51CDA"/>
        </w:tc>
        <w:tc>
          <w:tcPr>
            <w:tcW w:w="285" w:type="dxa"/>
          </w:tcPr>
          <w:p w:rsidR="00F51CDA" w:rsidRDefault="00F51CDA"/>
        </w:tc>
        <w:tc>
          <w:tcPr>
            <w:tcW w:w="710" w:type="dxa"/>
          </w:tcPr>
          <w:p w:rsidR="00F51CDA" w:rsidRDefault="00F51CDA"/>
        </w:tc>
        <w:tc>
          <w:tcPr>
            <w:tcW w:w="1419" w:type="dxa"/>
          </w:tcPr>
          <w:p w:rsidR="00F51CDA" w:rsidRDefault="00F51CDA"/>
        </w:tc>
        <w:tc>
          <w:tcPr>
            <w:tcW w:w="1419" w:type="dxa"/>
          </w:tcPr>
          <w:p w:rsidR="00F51CDA" w:rsidRDefault="00F51CDA"/>
        </w:tc>
        <w:tc>
          <w:tcPr>
            <w:tcW w:w="710" w:type="dxa"/>
          </w:tcPr>
          <w:p w:rsidR="00F51CDA" w:rsidRDefault="00F51CDA"/>
        </w:tc>
        <w:tc>
          <w:tcPr>
            <w:tcW w:w="426" w:type="dxa"/>
          </w:tcPr>
          <w:p w:rsidR="00F51CDA" w:rsidRDefault="00F51CDA"/>
        </w:tc>
        <w:tc>
          <w:tcPr>
            <w:tcW w:w="1277" w:type="dxa"/>
          </w:tcPr>
          <w:p w:rsidR="00F51CDA" w:rsidRDefault="00F51CDA"/>
        </w:tc>
        <w:tc>
          <w:tcPr>
            <w:tcW w:w="3842" w:type="dxa"/>
            <w:gridSpan w:val="2"/>
            <w:shd w:val="clear" w:color="000000" w:fill="FFFFFF"/>
            <w:tcMar>
              <w:left w:w="34" w:type="dxa"/>
              <w:right w:w="34" w:type="dxa"/>
            </w:tcMar>
          </w:tcPr>
          <w:p w:rsidR="00F51CDA" w:rsidRDefault="00AB4BF9">
            <w:pPr>
              <w:spacing w:after="0" w:line="240" w:lineRule="auto"/>
              <w:jc w:val="center"/>
              <w:rPr>
                <w:sz w:val="24"/>
                <w:szCs w:val="24"/>
              </w:rPr>
            </w:pPr>
            <w:r>
              <w:rPr>
                <w:rFonts w:ascii="Times New Roman" w:hAnsi="Times New Roman" w:cs="Times New Roman"/>
                <w:color w:val="000000"/>
                <w:sz w:val="24"/>
                <w:szCs w:val="24"/>
              </w:rPr>
              <w:t>УТВЕРЖДАЮ</w:t>
            </w:r>
          </w:p>
        </w:tc>
      </w:tr>
      <w:tr w:rsidR="00F51CDA">
        <w:trPr>
          <w:trHeight w:hRule="exact" w:val="972"/>
        </w:trPr>
        <w:tc>
          <w:tcPr>
            <w:tcW w:w="143" w:type="dxa"/>
          </w:tcPr>
          <w:p w:rsidR="00F51CDA" w:rsidRDefault="00F51CDA"/>
        </w:tc>
        <w:tc>
          <w:tcPr>
            <w:tcW w:w="285" w:type="dxa"/>
          </w:tcPr>
          <w:p w:rsidR="00F51CDA" w:rsidRDefault="00F51CDA"/>
        </w:tc>
        <w:tc>
          <w:tcPr>
            <w:tcW w:w="710" w:type="dxa"/>
          </w:tcPr>
          <w:p w:rsidR="00F51CDA" w:rsidRDefault="00F51CDA"/>
        </w:tc>
        <w:tc>
          <w:tcPr>
            <w:tcW w:w="1419" w:type="dxa"/>
          </w:tcPr>
          <w:p w:rsidR="00F51CDA" w:rsidRDefault="00F51CDA"/>
        </w:tc>
        <w:tc>
          <w:tcPr>
            <w:tcW w:w="1419" w:type="dxa"/>
          </w:tcPr>
          <w:p w:rsidR="00F51CDA" w:rsidRDefault="00F51CDA"/>
        </w:tc>
        <w:tc>
          <w:tcPr>
            <w:tcW w:w="710" w:type="dxa"/>
          </w:tcPr>
          <w:p w:rsidR="00F51CDA" w:rsidRDefault="00F51CDA"/>
        </w:tc>
        <w:tc>
          <w:tcPr>
            <w:tcW w:w="426" w:type="dxa"/>
          </w:tcPr>
          <w:p w:rsidR="00F51CDA" w:rsidRDefault="00F51CDA"/>
        </w:tc>
        <w:tc>
          <w:tcPr>
            <w:tcW w:w="1277" w:type="dxa"/>
          </w:tcPr>
          <w:p w:rsidR="00F51CDA" w:rsidRDefault="00F51CDA"/>
        </w:tc>
        <w:tc>
          <w:tcPr>
            <w:tcW w:w="3842" w:type="dxa"/>
            <w:gridSpan w:val="2"/>
            <w:shd w:val="clear" w:color="000000" w:fill="FFFFFF"/>
            <w:tcMar>
              <w:left w:w="34" w:type="dxa"/>
              <w:right w:w="34" w:type="dxa"/>
            </w:tcMar>
          </w:tcPr>
          <w:p w:rsidR="00F51CDA" w:rsidRDefault="00AB4BF9">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F51CDA" w:rsidRDefault="00F51CDA">
            <w:pPr>
              <w:spacing w:after="0" w:line="240" w:lineRule="auto"/>
              <w:jc w:val="center"/>
              <w:rPr>
                <w:sz w:val="24"/>
                <w:szCs w:val="24"/>
              </w:rPr>
            </w:pPr>
          </w:p>
          <w:p w:rsidR="00F51CDA" w:rsidRDefault="00AB4BF9">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F51CDA">
        <w:trPr>
          <w:trHeight w:hRule="exact" w:val="277"/>
        </w:trPr>
        <w:tc>
          <w:tcPr>
            <w:tcW w:w="143" w:type="dxa"/>
          </w:tcPr>
          <w:p w:rsidR="00F51CDA" w:rsidRDefault="00F51CDA"/>
        </w:tc>
        <w:tc>
          <w:tcPr>
            <w:tcW w:w="285" w:type="dxa"/>
          </w:tcPr>
          <w:p w:rsidR="00F51CDA" w:rsidRDefault="00F51CDA"/>
        </w:tc>
        <w:tc>
          <w:tcPr>
            <w:tcW w:w="710" w:type="dxa"/>
          </w:tcPr>
          <w:p w:rsidR="00F51CDA" w:rsidRDefault="00F51CDA"/>
        </w:tc>
        <w:tc>
          <w:tcPr>
            <w:tcW w:w="1419" w:type="dxa"/>
          </w:tcPr>
          <w:p w:rsidR="00F51CDA" w:rsidRDefault="00F51CDA"/>
        </w:tc>
        <w:tc>
          <w:tcPr>
            <w:tcW w:w="1419" w:type="dxa"/>
          </w:tcPr>
          <w:p w:rsidR="00F51CDA" w:rsidRDefault="00F51CDA"/>
        </w:tc>
        <w:tc>
          <w:tcPr>
            <w:tcW w:w="710" w:type="dxa"/>
          </w:tcPr>
          <w:p w:rsidR="00F51CDA" w:rsidRDefault="00F51CDA"/>
        </w:tc>
        <w:tc>
          <w:tcPr>
            <w:tcW w:w="426" w:type="dxa"/>
          </w:tcPr>
          <w:p w:rsidR="00F51CDA" w:rsidRDefault="00F51CDA"/>
        </w:tc>
        <w:tc>
          <w:tcPr>
            <w:tcW w:w="1277" w:type="dxa"/>
          </w:tcPr>
          <w:p w:rsidR="00F51CDA" w:rsidRDefault="00F51CDA"/>
        </w:tc>
        <w:tc>
          <w:tcPr>
            <w:tcW w:w="3842" w:type="dxa"/>
            <w:gridSpan w:val="2"/>
            <w:shd w:val="clear" w:color="000000" w:fill="FFFFFF"/>
            <w:tcMar>
              <w:left w:w="34" w:type="dxa"/>
              <w:right w:w="34" w:type="dxa"/>
            </w:tcMar>
          </w:tcPr>
          <w:p w:rsidR="00F51CDA" w:rsidRDefault="00AB4BF9">
            <w:pPr>
              <w:spacing w:after="0" w:line="240" w:lineRule="auto"/>
              <w:jc w:val="right"/>
              <w:rPr>
                <w:sz w:val="24"/>
                <w:szCs w:val="24"/>
              </w:rPr>
            </w:pPr>
            <w:r>
              <w:rPr>
                <w:rFonts w:ascii="Times New Roman" w:hAnsi="Times New Roman" w:cs="Times New Roman"/>
                <w:color w:val="000000"/>
                <w:sz w:val="24"/>
                <w:szCs w:val="24"/>
              </w:rPr>
              <w:t>28.03.2022</w:t>
            </w:r>
          </w:p>
        </w:tc>
      </w:tr>
      <w:tr w:rsidR="00F51CDA">
        <w:trPr>
          <w:trHeight w:hRule="exact" w:val="277"/>
        </w:trPr>
        <w:tc>
          <w:tcPr>
            <w:tcW w:w="143" w:type="dxa"/>
          </w:tcPr>
          <w:p w:rsidR="00F51CDA" w:rsidRDefault="00F51CDA"/>
        </w:tc>
        <w:tc>
          <w:tcPr>
            <w:tcW w:w="285" w:type="dxa"/>
          </w:tcPr>
          <w:p w:rsidR="00F51CDA" w:rsidRDefault="00F51CDA"/>
        </w:tc>
        <w:tc>
          <w:tcPr>
            <w:tcW w:w="710" w:type="dxa"/>
          </w:tcPr>
          <w:p w:rsidR="00F51CDA" w:rsidRDefault="00F51CDA"/>
        </w:tc>
        <w:tc>
          <w:tcPr>
            <w:tcW w:w="1419" w:type="dxa"/>
          </w:tcPr>
          <w:p w:rsidR="00F51CDA" w:rsidRDefault="00F51CDA"/>
        </w:tc>
        <w:tc>
          <w:tcPr>
            <w:tcW w:w="1419" w:type="dxa"/>
          </w:tcPr>
          <w:p w:rsidR="00F51CDA" w:rsidRDefault="00F51CDA"/>
        </w:tc>
        <w:tc>
          <w:tcPr>
            <w:tcW w:w="710" w:type="dxa"/>
          </w:tcPr>
          <w:p w:rsidR="00F51CDA" w:rsidRDefault="00F51CDA"/>
        </w:tc>
        <w:tc>
          <w:tcPr>
            <w:tcW w:w="426" w:type="dxa"/>
          </w:tcPr>
          <w:p w:rsidR="00F51CDA" w:rsidRDefault="00F51CDA"/>
        </w:tc>
        <w:tc>
          <w:tcPr>
            <w:tcW w:w="1277" w:type="dxa"/>
          </w:tcPr>
          <w:p w:rsidR="00F51CDA" w:rsidRDefault="00F51CDA"/>
        </w:tc>
        <w:tc>
          <w:tcPr>
            <w:tcW w:w="993" w:type="dxa"/>
          </w:tcPr>
          <w:p w:rsidR="00F51CDA" w:rsidRDefault="00F51CDA"/>
        </w:tc>
        <w:tc>
          <w:tcPr>
            <w:tcW w:w="2836" w:type="dxa"/>
          </w:tcPr>
          <w:p w:rsidR="00F51CDA" w:rsidRDefault="00F51CDA"/>
        </w:tc>
      </w:tr>
      <w:tr w:rsidR="00F51CDA">
        <w:trPr>
          <w:trHeight w:hRule="exact" w:val="416"/>
        </w:trPr>
        <w:tc>
          <w:tcPr>
            <w:tcW w:w="10221" w:type="dxa"/>
            <w:gridSpan w:val="10"/>
            <w:shd w:val="clear" w:color="000000" w:fill="FFFFFF"/>
            <w:tcMar>
              <w:left w:w="34" w:type="dxa"/>
              <w:right w:w="34" w:type="dxa"/>
            </w:tcMar>
          </w:tcPr>
          <w:p w:rsidR="00F51CDA" w:rsidRDefault="00AB4BF9">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F51CDA">
        <w:trPr>
          <w:trHeight w:hRule="exact" w:val="1496"/>
        </w:trPr>
        <w:tc>
          <w:tcPr>
            <w:tcW w:w="143" w:type="dxa"/>
          </w:tcPr>
          <w:p w:rsidR="00F51CDA" w:rsidRDefault="00F51CDA"/>
        </w:tc>
        <w:tc>
          <w:tcPr>
            <w:tcW w:w="285" w:type="dxa"/>
          </w:tcPr>
          <w:p w:rsidR="00F51CDA" w:rsidRDefault="00F51CDA"/>
        </w:tc>
        <w:tc>
          <w:tcPr>
            <w:tcW w:w="710" w:type="dxa"/>
          </w:tcPr>
          <w:p w:rsidR="00F51CDA" w:rsidRDefault="00F51CDA"/>
        </w:tc>
        <w:tc>
          <w:tcPr>
            <w:tcW w:w="1419" w:type="dxa"/>
          </w:tcPr>
          <w:p w:rsidR="00F51CDA" w:rsidRDefault="00F51CDA"/>
        </w:tc>
        <w:tc>
          <w:tcPr>
            <w:tcW w:w="4834" w:type="dxa"/>
            <w:gridSpan w:val="5"/>
            <w:shd w:val="clear" w:color="000000" w:fill="FFFFFF"/>
            <w:tcMar>
              <w:left w:w="34" w:type="dxa"/>
              <w:right w:w="34" w:type="dxa"/>
            </w:tcMar>
          </w:tcPr>
          <w:p w:rsidR="00F51CDA" w:rsidRDefault="00AB4BF9">
            <w:pPr>
              <w:spacing w:after="0" w:line="240" w:lineRule="auto"/>
              <w:jc w:val="center"/>
              <w:rPr>
                <w:sz w:val="32"/>
                <w:szCs w:val="32"/>
              </w:rPr>
            </w:pPr>
            <w:r>
              <w:rPr>
                <w:rFonts w:ascii="Times New Roman" w:hAnsi="Times New Roman" w:cs="Times New Roman"/>
                <w:color w:val="000000"/>
                <w:sz w:val="32"/>
                <w:szCs w:val="32"/>
              </w:rPr>
              <w:t>Законодательство Российской Федерации в сфере защиты прав потребителей</w:t>
            </w:r>
          </w:p>
          <w:p w:rsidR="00F51CDA" w:rsidRDefault="00AB4BF9">
            <w:pPr>
              <w:spacing w:after="0" w:line="240" w:lineRule="auto"/>
              <w:jc w:val="center"/>
              <w:rPr>
                <w:sz w:val="32"/>
                <w:szCs w:val="32"/>
              </w:rPr>
            </w:pPr>
            <w:r>
              <w:rPr>
                <w:rFonts w:ascii="Times New Roman" w:hAnsi="Times New Roman" w:cs="Times New Roman"/>
                <w:color w:val="000000"/>
                <w:sz w:val="32"/>
                <w:szCs w:val="32"/>
              </w:rPr>
              <w:t>К.М.01.02</w:t>
            </w:r>
          </w:p>
        </w:tc>
        <w:tc>
          <w:tcPr>
            <w:tcW w:w="2836" w:type="dxa"/>
          </w:tcPr>
          <w:p w:rsidR="00F51CDA" w:rsidRDefault="00F51CDA"/>
        </w:tc>
      </w:tr>
      <w:tr w:rsidR="00F51CDA">
        <w:trPr>
          <w:trHeight w:hRule="exact" w:val="277"/>
        </w:trPr>
        <w:tc>
          <w:tcPr>
            <w:tcW w:w="10221" w:type="dxa"/>
            <w:gridSpan w:val="10"/>
            <w:shd w:val="clear" w:color="000000" w:fill="FFFFFF"/>
            <w:tcMar>
              <w:left w:w="34" w:type="dxa"/>
              <w:right w:w="34" w:type="dxa"/>
            </w:tcMar>
          </w:tcPr>
          <w:p w:rsidR="00F51CDA" w:rsidRDefault="00AB4BF9">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F51CDA">
        <w:trPr>
          <w:trHeight w:hRule="exact" w:val="1111"/>
        </w:trPr>
        <w:tc>
          <w:tcPr>
            <w:tcW w:w="143" w:type="dxa"/>
          </w:tcPr>
          <w:p w:rsidR="00F51CDA" w:rsidRDefault="00F51CDA"/>
        </w:tc>
        <w:tc>
          <w:tcPr>
            <w:tcW w:w="285" w:type="dxa"/>
          </w:tcPr>
          <w:p w:rsidR="00F51CDA" w:rsidRDefault="00F51CDA"/>
        </w:tc>
        <w:tc>
          <w:tcPr>
            <w:tcW w:w="9795" w:type="dxa"/>
            <w:gridSpan w:val="8"/>
            <w:shd w:val="clear" w:color="000000" w:fill="FFFFFF"/>
            <w:tcMar>
              <w:left w:w="34" w:type="dxa"/>
              <w:right w:w="34" w:type="dxa"/>
            </w:tcMar>
          </w:tcPr>
          <w:p w:rsidR="00F51CDA" w:rsidRDefault="00AB4BF9">
            <w:pPr>
              <w:spacing w:after="0" w:line="240" w:lineRule="auto"/>
              <w:jc w:val="center"/>
              <w:rPr>
                <w:sz w:val="24"/>
                <w:szCs w:val="24"/>
              </w:rPr>
            </w:pPr>
            <w:r>
              <w:rPr>
                <w:rFonts w:ascii="Times New Roman" w:hAnsi="Times New Roman" w:cs="Times New Roman"/>
                <w:color w:val="000000"/>
                <w:sz w:val="24"/>
                <w:szCs w:val="24"/>
              </w:rPr>
              <w:t>Направление подготовки: 38.03.01 Экономика (высшее образование - бакалавриат)</w:t>
            </w:r>
          </w:p>
          <w:p w:rsidR="00F51CDA" w:rsidRDefault="00AB4BF9">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«Управление рисками и страховая деятельность»</w:t>
            </w:r>
          </w:p>
          <w:p w:rsidR="00F51CDA" w:rsidRDefault="00AB4BF9">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F51CDA">
        <w:trPr>
          <w:trHeight w:hRule="exact" w:val="833"/>
        </w:trPr>
        <w:tc>
          <w:tcPr>
            <w:tcW w:w="10221" w:type="dxa"/>
            <w:gridSpan w:val="10"/>
            <w:shd w:val="clear" w:color="000000" w:fill="FFFFFF"/>
            <w:tcMar>
              <w:left w:w="34" w:type="dxa"/>
              <w:right w:w="34" w:type="dxa"/>
            </w:tcMar>
          </w:tcPr>
          <w:p w:rsidR="00F51CDA" w:rsidRDefault="00AB4BF9">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08.ФИНАНСЫ И ЭКОНОМИКА.</w:t>
            </w:r>
          </w:p>
        </w:tc>
      </w:tr>
      <w:tr w:rsidR="00F51CDA">
        <w:trPr>
          <w:trHeight w:hRule="exact" w:val="277"/>
        </w:trPr>
        <w:tc>
          <w:tcPr>
            <w:tcW w:w="3984" w:type="dxa"/>
            <w:gridSpan w:val="5"/>
            <w:shd w:val="clear" w:color="000000" w:fill="FFFFFF"/>
            <w:tcMar>
              <w:left w:w="34" w:type="dxa"/>
              <w:right w:w="34" w:type="dxa"/>
            </w:tcMar>
          </w:tcPr>
          <w:p w:rsidR="00F51CDA" w:rsidRDefault="00AB4BF9">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F51CDA" w:rsidRDefault="00F51CDA"/>
        </w:tc>
        <w:tc>
          <w:tcPr>
            <w:tcW w:w="426" w:type="dxa"/>
          </w:tcPr>
          <w:p w:rsidR="00F51CDA" w:rsidRDefault="00F51CDA"/>
        </w:tc>
        <w:tc>
          <w:tcPr>
            <w:tcW w:w="1277" w:type="dxa"/>
          </w:tcPr>
          <w:p w:rsidR="00F51CDA" w:rsidRDefault="00F51CDA"/>
        </w:tc>
        <w:tc>
          <w:tcPr>
            <w:tcW w:w="993" w:type="dxa"/>
          </w:tcPr>
          <w:p w:rsidR="00F51CDA" w:rsidRDefault="00F51CDA"/>
        </w:tc>
        <w:tc>
          <w:tcPr>
            <w:tcW w:w="2836" w:type="dxa"/>
          </w:tcPr>
          <w:p w:rsidR="00F51CDA" w:rsidRDefault="00F51CDA"/>
        </w:tc>
      </w:tr>
      <w:tr w:rsidR="00F51CDA">
        <w:trPr>
          <w:trHeight w:hRule="exact" w:val="155"/>
        </w:trPr>
        <w:tc>
          <w:tcPr>
            <w:tcW w:w="143" w:type="dxa"/>
          </w:tcPr>
          <w:p w:rsidR="00F51CDA" w:rsidRDefault="00F51CDA"/>
        </w:tc>
        <w:tc>
          <w:tcPr>
            <w:tcW w:w="285" w:type="dxa"/>
          </w:tcPr>
          <w:p w:rsidR="00F51CDA" w:rsidRDefault="00F51CDA"/>
        </w:tc>
        <w:tc>
          <w:tcPr>
            <w:tcW w:w="710" w:type="dxa"/>
          </w:tcPr>
          <w:p w:rsidR="00F51CDA" w:rsidRDefault="00F51CDA"/>
        </w:tc>
        <w:tc>
          <w:tcPr>
            <w:tcW w:w="1419" w:type="dxa"/>
          </w:tcPr>
          <w:p w:rsidR="00F51CDA" w:rsidRDefault="00F51CDA"/>
        </w:tc>
        <w:tc>
          <w:tcPr>
            <w:tcW w:w="1419" w:type="dxa"/>
          </w:tcPr>
          <w:p w:rsidR="00F51CDA" w:rsidRDefault="00F51CDA"/>
        </w:tc>
        <w:tc>
          <w:tcPr>
            <w:tcW w:w="710" w:type="dxa"/>
          </w:tcPr>
          <w:p w:rsidR="00F51CDA" w:rsidRDefault="00F51CDA"/>
        </w:tc>
        <w:tc>
          <w:tcPr>
            <w:tcW w:w="426" w:type="dxa"/>
          </w:tcPr>
          <w:p w:rsidR="00F51CDA" w:rsidRDefault="00F51CDA"/>
        </w:tc>
        <w:tc>
          <w:tcPr>
            <w:tcW w:w="1277" w:type="dxa"/>
          </w:tcPr>
          <w:p w:rsidR="00F51CDA" w:rsidRDefault="00F51CDA"/>
        </w:tc>
        <w:tc>
          <w:tcPr>
            <w:tcW w:w="993" w:type="dxa"/>
          </w:tcPr>
          <w:p w:rsidR="00F51CDA" w:rsidRDefault="00F51CDA"/>
        </w:tc>
        <w:tc>
          <w:tcPr>
            <w:tcW w:w="2836" w:type="dxa"/>
          </w:tcPr>
          <w:p w:rsidR="00F51CDA" w:rsidRDefault="00F51CDA"/>
        </w:tc>
      </w:tr>
      <w:tr w:rsidR="00F51CDA">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1CDA" w:rsidRDefault="00AB4BF9">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1CDA" w:rsidRDefault="00AB4BF9">
            <w:pPr>
              <w:spacing w:after="0" w:line="240" w:lineRule="auto"/>
              <w:rPr>
                <w:sz w:val="24"/>
                <w:szCs w:val="24"/>
              </w:rPr>
            </w:pPr>
            <w:r>
              <w:rPr>
                <w:rFonts w:ascii="Times New Roman" w:hAnsi="Times New Roman" w:cs="Times New Roman"/>
                <w:color w:val="000000"/>
                <w:sz w:val="24"/>
                <w:szCs w:val="24"/>
              </w:rPr>
              <w:t>ФИНАНСЫ И ЭКОНОМИКА</w:t>
            </w:r>
          </w:p>
        </w:tc>
      </w:tr>
      <w:tr w:rsidR="00F51CDA">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1CDA" w:rsidRDefault="00AB4BF9">
            <w:pPr>
              <w:spacing w:after="0" w:line="240" w:lineRule="auto"/>
              <w:rPr>
                <w:sz w:val="24"/>
                <w:szCs w:val="24"/>
              </w:rPr>
            </w:pPr>
            <w:r>
              <w:rPr>
                <w:rFonts w:ascii="Times New Roman" w:hAnsi="Times New Roman" w:cs="Times New Roman"/>
                <w:b/>
                <w:color w:val="000000"/>
                <w:sz w:val="24"/>
                <w:szCs w:val="24"/>
              </w:rPr>
              <w:t>08.012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1CDA" w:rsidRDefault="00AB4BF9">
            <w:pPr>
              <w:spacing w:after="0" w:line="240" w:lineRule="auto"/>
              <w:rPr>
                <w:sz w:val="24"/>
                <w:szCs w:val="24"/>
              </w:rPr>
            </w:pPr>
            <w:r>
              <w:rPr>
                <w:rFonts w:ascii="Times New Roman" w:hAnsi="Times New Roman" w:cs="Times New Roman"/>
                <w:color w:val="000000"/>
                <w:sz w:val="24"/>
                <w:szCs w:val="24"/>
              </w:rPr>
              <w:t>СПЕЦИАЛИСТ ПО СТРАХОВАНИЮ</w:t>
            </w:r>
          </w:p>
        </w:tc>
      </w:tr>
      <w:tr w:rsidR="00F51CDA">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1CDA" w:rsidRDefault="00AB4BF9">
            <w:pPr>
              <w:spacing w:after="0" w:line="240" w:lineRule="auto"/>
              <w:rPr>
                <w:sz w:val="24"/>
                <w:szCs w:val="24"/>
              </w:rPr>
            </w:pPr>
            <w:r>
              <w:rPr>
                <w:rFonts w:ascii="Times New Roman" w:hAnsi="Times New Roman" w:cs="Times New Roman"/>
                <w:b/>
                <w:color w:val="000000"/>
                <w:sz w:val="24"/>
                <w:szCs w:val="24"/>
              </w:rPr>
              <w:t>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1CDA" w:rsidRDefault="00AB4BF9">
            <w:pPr>
              <w:spacing w:after="0" w:line="240" w:lineRule="auto"/>
              <w:rPr>
                <w:sz w:val="24"/>
                <w:szCs w:val="24"/>
              </w:rPr>
            </w:pPr>
            <w:r>
              <w:rPr>
                <w:rFonts w:ascii="Times New Roman" w:hAnsi="Times New Roman" w:cs="Times New Roman"/>
                <w:color w:val="000000"/>
                <w:sz w:val="24"/>
                <w:szCs w:val="24"/>
              </w:rPr>
              <w:t>СПЕЦИАЛИСТ ПО УПРАВЛЕНИЮ РИСКАМИ</w:t>
            </w:r>
          </w:p>
        </w:tc>
      </w:tr>
      <w:tr w:rsidR="00F51CDA">
        <w:trPr>
          <w:trHeight w:hRule="exact" w:val="124"/>
        </w:trPr>
        <w:tc>
          <w:tcPr>
            <w:tcW w:w="143" w:type="dxa"/>
          </w:tcPr>
          <w:p w:rsidR="00F51CDA" w:rsidRDefault="00F51CDA"/>
        </w:tc>
        <w:tc>
          <w:tcPr>
            <w:tcW w:w="285" w:type="dxa"/>
          </w:tcPr>
          <w:p w:rsidR="00F51CDA" w:rsidRDefault="00F51CDA"/>
        </w:tc>
        <w:tc>
          <w:tcPr>
            <w:tcW w:w="710" w:type="dxa"/>
          </w:tcPr>
          <w:p w:rsidR="00F51CDA" w:rsidRDefault="00F51CDA"/>
        </w:tc>
        <w:tc>
          <w:tcPr>
            <w:tcW w:w="1419" w:type="dxa"/>
          </w:tcPr>
          <w:p w:rsidR="00F51CDA" w:rsidRDefault="00F51CDA"/>
        </w:tc>
        <w:tc>
          <w:tcPr>
            <w:tcW w:w="1419" w:type="dxa"/>
          </w:tcPr>
          <w:p w:rsidR="00F51CDA" w:rsidRDefault="00F51CDA"/>
        </w:tc>
        <w:tc>
          <w:tcPr>
            <w:tcW w:w="710" w:type="dxa"/>
          </w:tcPr>
          <w:p w:rsidR="00F51CDA" w:rsidRDefault="00F51CDA"/>
        </w:tc>
        <w:tc>
          <w:tcPr>
            <w:tcW w:w="426" w:type="dxa"/>
          </w:tcPr>
          <w:p w:rsidR="00F51CDA" w:rsidRDefault="00F51CDA"/>
        </w:tc>
        <w:tc>
          <w:tcPr>
            <w:tcW w:w="1277" w:type="dxa"/>
          </w:tcPr>
          <w:p w:rsidR="00F51CDA" w:rsidRDefault="00F51CDA"/>
        </w:tc>
        <w:tc>
          <w:tcPr>
            <w:tcW w:w="993" w:type="dxa"/>
          </w:tcPr>
          <w:p w:rsidR="00F51CDA" w:rsidRDefault="00F51CDA"/>
        </w:tc>
        <w:tc>
          <w:tcPr>
            <w:tcW w:w="2836" w:type="dxa"/>
          </w:tcPr>
          <w:p w:rsidR="00F51CDA" w:rsidRDefault="00F51CDA"/>
        </w:tc>
      </w:tr>
      <w:tr w:rsidR="00F51CDA">
        <w:trPr>
          <w:trHeight w:hRule="exact" w:val="277"/>
        </w:trPr>
        <w:tc>
          <w:tcPr>
            <w:tcW w:w="5118" w:type="dxa"/>
            <w:gridSpan w:val="7"/>
            <w:shd w:val="clear" w:color="000000" w:fill="FFFFFF"/>
            <w:tcMar>
              <w:left w:w="34" w:type="dxa"/>
              <w:right w:w="34" w:type="dxa"/>
            </w:tcMar>
          </w:tcPr>
          <w:p w:rsidR="00F51CDA" w:rsidRDefault="00AB4BF9">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F51CDA" w:rsidRDefault="00AB4BF9">
            <w:pPr>
              <w:spacing w:after="0" w:line="240" w:lineRule="auto"/>
              <w:rPr>
                <w:sz w:val="24"/>
                <w:szCs w:val="24"/>
              </w:rPr>
            </w:pPr>
            <w:r>
              <w:rPr>
                <w:rFonts w:ascii="Times New Roman" w:hAnsi="Times New Roman" w:cs="Times New Roman"/>
                <w:color w:val="000000"/>
                <w:sz w:val="24"/>
                <w:szCs w:val="24"/>
              </w:rPr>
              <w:t>аналитический, организационно- управленческий, финансовый, расчетно- экономический</w:t>
            </w:r>
          </w:p>
        </w:tc>
      </w:tr>
      <w:tr w:rsidR="00F51CDA">
        <w:trPr>
          <w:trHeight w:hRule="exact" w:val="577"/>
        </w:trPr>
        <w:tc>
          <w:tcPr>
            <w:tcW w:w="143" w:type="dxa"/>
          </w:tcPr>
          <w:p w:rsidR="00F51CDA" w:rsidRDefault="00F51CDA"/>
        </w:tc>
        <w:tc>
          <w:tcPr>
            <w:tcW w:w="285" w:type="dxa"/>
          </w:tcPr>
          <w:p w:rsidR="00F51CDA" w:rsidRDefault="00F51CDA"/>
        </w:tc>
        <w:tc>
          <w:tcPr>
            <w:tcW w:w="710" w:type="dxa"/>
          </w:tcPr>
          <w:p w:rsidR="00F51CDA" w:rsidRDefault="00F51CDA"/>
        </w:tc>
        <w:tc>
          <w:tcPr>
            <w:tcW w:w="1419" w:type="dxa"/>
          </w:tcPr>
          <w:p w:rsidR="00F51CDA" w:rsidRDefault="00F51CDA"/>
        </w:tc>
        <w:tc>
          <w:tcPr>
            <w:tcW w:w="1419" w:type="dxa"/>
          </w:tcPr>
          <w:p w:rsidR="00F51CDA" w:rsidRDefault="00F51CDA"/>
        </w:tc>
        <w:tc>
          <w:tcPr>
            <w:tcW w:w="710" w:type="dxa"/>
          </w:tcPr>
          <w:p w:rsidR="00F51CDA" w:rsidRDefault="00F51CDA"/>
        </w:tc>
        <w:tc>
          <w:tcPr>
            <w:tcW w:w="426" w:type="dxa"/>
          </w:tcPr>
          <w:p w:rsidR="00F51CDA" w:rsidRDefault="00F51CDA"/>
        </w:tc>
        <w:tc>
          <w:tcPr>
            <w:tcW w:w="5118" w:type="dxa"/>
            <w:gridSpan w:val="3"/>
            <w:vMerge/>
            <w:shd w:val="clear" w:color="000000" w:fill="FFFFFF"/>
            <w:tcMar>
              <w:left w:w="34" w:type="dxa"/>
              <w:right w:w="34" w:type="dxa"/>
            </w:tcMar>
          </w:tcPr>
          <w:p w:rsidR="00F51CDA" w:rsidRDefault="00F51CDA"/>
        </w:tc>
      </w:tr>
      <w:tr w:rsidR="00F51CDA">
        <w:trPr>
          <w:trHeight w:hRule="exact" w:val="2261"/>
        </w:trPr>
        <w:tc>
          <w:tcPr>
            <w:tcW w:w="143" w:type="dxa"/>
          </w:tcPr>
          <w:p w:rsidR="00F51CDA" w:rsidRDefault="00F51CDA"/>
        </w:tc>
        <w:tc>
          <w:tcPr>
            <w:tcW w:w="285" w:type="dxa"/>
          </w:tcPr>
          <w:p w:rsidR="00F51CDA" w:rsidRDefault="00F51CDA"/>
        </w:tc>
        <w:tc>
          <w:tcPr>
            <w:tcW w:w="710" w:type="dxa"/>
          </w:tcPr>
          <w:p w:rsidR="00F51CDA" w:rsidRDefault="00F51CDA"/>
        </w:tc>
        <w:tc>
          <w:tcPr>
            <w:tcW w:w="1419" w:type="dxa"/>
          </w:tcPr>
          <w:p w:rsidR="00F51CDA" w:rsidRDefault="00F51CDA"/>
        </w:tc>
        <w:tc>
          <w:tcPr>
            <w:tcW w:w="1419" w:type="dxa"/>
          </w:tcPr>
          <w:p w:rsidR="00F51CDA" w:rsidRDefault="00F51CDA"/>
        </w:tc>
        <w:tc>
          <w:tcPr>
            <w:tcW w:w="710" w:type="dxa"/>
          </w:tcPr>
          <w:p w:rsidR="00F51CDA" w:rsidRDefault="00F51CDA"/>
        </w:tc>
        <w:tc>
          <w:tcPr>
            <w:tcW w:w="426" w:type="dxa"/>
          </w:tcPr>
          <w:p w:rsidR="00F51CDA" w:rsidRDefault="00F51CDA"/>
        </w:tc>
        <w:tc>
          <w:tcPr>
            <w:tcW w:w="1277" w:type="dxa"/>
          </w:tcPr>
          <w:p w:rsidR="00F51CDA" w:rsidRDefault="00F51CDA"/>
        </w:tc>
        <w:tc>
          <w:tcPr>
            <w:tcW w:w="993" w:type="dxa"/>
          </w:tcPr>
          <w:p w:rsidR="00F51CDA" w:rsidRDefault="00F51CDA"/>
        </w:tc>
        <w:tc>
          <w:tcPr>
            <w:tcW w:w="2836" w:type="dxa"/>
          </w:tcPr>
          <w:p w:rsidR="00F51CDA" w:rsidRDefault="00F51CDA"/>
        </w:tc>
      </w:tr>
      <w:tr w:rsidR="00F51CDA">
        <w:trPr>
          <w:trHeight w:hRule="exact" w:val="277"/>
        </w:trPr>
        <w:tc>
          <w:tcPr>
            <w:tcW w:w="143" w:type="dxa"/>
          </w:tcPr>
          <w:p w:rsidR="00F51CDA" w:rsidRDefault="00F51CDA"/>
        </w:tc>
        <w:tc>
          <w:tcPr>
            <w:tcW w:w="10079" w:type="dxa"/>
            <w:gridSpan w:val="9"/>
            <w:vMerge w:val="restart"/>
            <w:shd w:val="clear" w:color="000000" w:fill="FFFFFF"/>
            <w:tcMar>
              <w:left w:w="34" w:type="dxa"/>
              <w:right w:w="34" w:type="dxa"/>
            </w:tcMar>
          </w:tcPr>
          <w:p w:rsidR="00F51CDA" w:rsidRDefault="00AB4BF9">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F51CDA">
        <w:trPr>
          <w:trHeight w:hRule="exact" w:val="138"/>
        </w:trPr>
        <w:tc>
          <w:tcPr>
            <w:tcW w:w="143" w:type="dxa"/>
          </w:tcPr>
          <w:p w:rsidR="00F51CDA" w:rsidRDefault="00F51CDA"/>
        </w:tc>
        <w:tc>
          <w:tcPr>
            <w:tcW w:w="10079" w:type="dxa"/>
            <w:gridSpan w:val="9"/>
            <w:vMerge/>
            <w:shd w:val="clear" w:color="000000" w:fill="FFFFFF"/>
            <w:tcMar>
              <w:left w:w="34" w:type="dxa"/>
              <w:right w:w="34" w:type="dxa"/>
            </w:tcMar>
          </w:tcPr>
          <w:p w:rsidR="00F51CDA" w:rsidRDefault="00F51CDA"/>
        </w:tc>
      </w:tr>
      <w:tr w:rsidR="00F51CDA">
        <w:trPr>
          <w:trHeight w:hRule="exact" w:val="1666"/>
        </w:trPr>
        <w:tc>
          <w:tcPr>
            <w:tcW w:w="143" w:type="dxa"/>
          </w:tcPr>
          <w:p w:rsidR="00F51CDA" w:rsidRDefault="00F51CDA"/>
        </w:tc>
        <w:tc>
          <w:tcPr>
            <w:tcW w:w="10079" w:type="dxa"/>
            <w:gridSpan w:val="9"/>
            <w:shd w:val="clear" w:color="000000" w:fill="FFFFFF"/>
            <w:tcMar>
              <w:left w:w="34" w:type="dxa"/>
              <w:right w:w="34" w:type="dxa"/>
            </w:tcMar>
          </w:tcPr>
          <w:p w:rsidR="00F51CDA" w:rsidRDefault="00AB4BF9">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F51CDA" w:rsidRDefault="00F51CDA">
            <w:pPr>
              <w:spacing w:after="0" w:line="240" w:lineRule="auto"/>
              <w:jc w:val="center"/>
              <w:rPr>
                <w:sz w:val="24"/>
                <w:szCs w:val="24"/>
              </w:rPr>
            </w:pPr>
          </w:p>
          <w:p w:rsidR="00F51CDA" w:rsidRDefault="00AB4BF9">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F51CDA" w:rsidRDefault="00F51CDA">
            <w:pPr>
              <w:spacing w:after="0" w:line="240" w:lineRule="auto"/>
              <w:jc w:val="center"/>
              <w:rPr>
                <w:sz w:val="24"/>
                <w:szCs w:val="24"/>
              </w:rPr>
            </w:pPr>
          </w:p>
          <w:p w:rsidR="00F51CDA" w:rsidRDefault="00AB4BF9">
            <w:pPr>
              <w:spacing w:after="0" w:line="240" w:lineRule="auto"/>
              <w:jc w:val="center"/>
              <w:rPr>
                <w:sz w:val="24"/>
                <w:szCs w:val="24"/>
              </w:rPr>
            </w:pPr>
            <w:r>
              <w:rPr>
                <w:rFonts w:ascii="Times New Roman" w:hAnsi="Times New Roman" w:cs="Times New Roman"/>
                <w:color w:val="000000"/>
                <w:sz w:val="24"/>
                <w:szCs w:val="24"/>
              </w:rPr>
              <w:t>Омск, 2022</w:t>
            </w:r>
          </w:p>
        </w:tc>
      </w:tr>
    </w:tbl>
    <w:p w:rsidR="00F51CDA" w:rsidRDefault="00AB4BF9">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F51CDA">
        <w:trPr>
          <w:trHeight w:hRule="exact" w:val="2222"/>
        </w:trPr>
        <w:tc>
          <w:tcPr>
            <w:tcW w:w="10788" w:type="dxa"/>
            <w:shd w:val="clear" w:color="000000" w:fill="FFFFFF"/>
            <w:tcMar>
              <w:left w:w="34" w:type="dxa"/>
              <w:right w:w="34" w:type="dxa"/>
            </w:tcMar>
          </w:tcPr>
          <w:p w:rsidR="00F51CDA" w:rsidRDefault="00AB4BF9">
            <w:pPr>
              <w:spacing w:after="0" w:line="240" w:lineRule="auto"/>
              <w:rPr>
                <w:sz w:val="24"/>
                <w:szCs w:val="24"/>
              </w:rPr>
            </w:pPr>
            <w:r>
              <w:rPr>
                <w:rFonts w:ascii="Times New Roman" w:hAnsi="Times New Roman" w:cs="Times New Roman"/>
                <w:color w:val="000000"/>
                <w:sz w:val="24"/>
                <w:szCs w:val="24"/>
              </w:rPr>
              <w:lastRenderedPageBreak/>
              <w:t>Составитель:</w:t>
            </w:r>
          </w:p>
          <w:p w:rsidR="00F51CDA" w:rsidRDefault="00F51CDA">
            <w:pPr>
              <w:spacing w:after="0" w:line="240" w:lineRule="auto"/>
              <w:rPr>
                <w:sz w:val="24"/>
                <w:szCs w:val="24"/>
              </w:rPr>
            </w:pPr>
          </w:p>
          <w:p w:rsidR="00F51CDA" w:rsidRDefault="00AB4BF9">
            <w:pPr>
              <w:spacing w:after="0" w:line="240" w:lineRule="auto"/>
              <w:rPr>
                <w:sz w:val="24"/>
                <w:szCs w:val="24"/>
              </w:rPr>
            </w:pPr>
            <w:r>
              <w:rPr>
                <w:rFonts w:ascii="Times New Roman" w:hAnsi="Times New Roman" w:cs="Times New Roman"/>
                <w:color w:val="000000"/>
                <w:sz w:val="24"/>
                <w:szCs w:val="24"/>
              </w:rPr>
              <w:t>к.э.н., доцент _________________ /Сергиенко О.В./</w:t>
            </w:r>
          </w:p>
          <w:p w:rsidR="00F51CDA" w:rsidRDefault="00F51CDA">
            <w:pPr>
              <w:spacing w:after="0" w:line="240" w:lineRule="auto"/>
              <w:rPr>
                <w:sz w:val="24"/>
                <w:szCs w:val="24"/>
              </w:rPr>
            </w:pPr>
          </w:p>
          <w:p w:rsidR="00F51CDA" w:rsidRDefault="00AB4BF9">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«Управления, политики и права»</w:t>
            </w:r>
          </w:p>
          <w:p w:rsidR="00F51CDA" w:rsidRDefault="00AB4BF9">
            <w:pPr>
              <w:spacing w:after="0" w:line="240" w:lineRule="auto"/>
              <w:rPr>
                <w:sz w:val="24"/>
                <w:szCs w:val="24"/>
              </w:rPr>
            </w:pPr>
            <w:r>
              <w:rPr>
                <w:rFonts w:ascii="Times New Roman" w:hAnsi="Times New Roman" w:cs="Times New Roman"/>
                <w:color w:val="000000"/>
                <w:sz w:val="24"/>
                <w:szCs w:val="24"/>
              </w:rPr>
              <w:t>Протокол от 25.03.2022 г.  №8</w:t>
            </w:r>
          </w:p>
        </w:tc>
      </w:tr>
      <w:tr w:rsidR="00F51CDA">
        <w:trPr>
          <w:trHeight w:hRule="exact" w:val="277"/>
        </w:trPr>
        <w:tc>
          <w:tcPr>
            <w:tcW w:w="10788" w:type="dxa"/>
            <w:shd w:val="clear" w:color="000000" w:fill="FFFFFF"/>
            <w:tcMar>
              <w:left w:w="34" w:type="dxa"/>
              <w:right w:w="34" w:type="dxa"/>
            </w:tcMar>
          </w:tcPr>
          <w:p w:rsidR="00F51CDA" w:rsidRDefault="00AB4BF9">
            <w:pPr>
              <w:spacing w:after="0" w:line="240" w:lineRule="auto"/>
              <w:rPr>
                <w:sz w:val="24"/>
                <w:szCs w:val="24"/>
              </w:rPr>
            </w:pPr>
            <w:r>
              <w:rPr>
                <w:rFonts w:ascii="Times New Roman" w:hAnsi="Times New Roman" w:cs="Times New Roman"/>
                <w:color w:val="000000"/>
                <w:sz w:val="24"/>
                <w:szCs w:val="24"/>
              </w:rPr>
              <w:t>Зав. кафедрой,  _________________ /Сергиенко О.В./</w:t>
            </w:r>
          </w:p>
        </w:tc>
      </w:tr>
    </w:tbl>
    <w:p w:rsidR="00F51CDA" w:rsidRDefault="00AB4BF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51CDA">
        <w:trPr>
          <w:trHeight w:hRule="exact" w:val="277"/>
        </w:trPr>
        <w:tc>
          <w:tcPr>
            <w:tcW w:w="9654" w:type="dxa"/>
            <w:shd w:val="clear" w:color="000000" w:fill="FFFFFF"/>
            <w:tcMar>
              <w:left w:w="34" w:type="dxa"/>
              <w:right w:w="34" w:type="dxa"/>
            </w:tcMar>
          </w:tcPr>
          <w:p w:rsidR="00F51CDA" w:rsidRDefault="00AB4BF9">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F51CDA">
        <w:trPr>
          <w:trHeight w:hRule="exact" w:val="555"/>
        </w:trPr>
        <w:tc>
          <w:tcPr>
            <w:tcW w:w="9640" w:type="dxa"/>
          </w:tcPr>
          <w:p w:rsidR="00F51CDA" w:rsidRDefault="00F51CDA"/>
        </w:tc>
      </w:tr>
      <w:tr w:rsidR="00F51CDA">
        <w:trPr>
          <w:trHeight w:hRule="exact" w:val="8751"/>
        </w:trPr>
        <w:tc>
          <w:tcPr>
            <w:tcW w:w="9654" w:type="dxa"/>
            <w:shd w:val="clear" w:color="000000" w:fill="FFFFFF"/>
            <w:tcMar>
              <w:left w:w="34" w:type="dxa"/>
              <w:right w:w="34" w:type="dxa"/>
            </w:tcMar>
          </w:tcPr>
          <w:p w:rsidR="00F51CDA" w:rsidRDefault="00AB4BF9">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F51CDA" w:rsidRDefault="00AB4BF9">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F51CDA" w:rsidRDefault="00AB4BF9">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F51CDA" w:rsidRDefault="00AB4BF9">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F51CDA" w:rsidRDefault="00AB4BF9">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F51CDA" w:rsidRDefault="00AB4BF9">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F51CDA" w:rsidRDefault="00AB4BF9">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F51CDA" w:rsidRDefault="00AB4BF9">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F51CDA" w:rsidRDefault="00AB4BF9">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F51CDA" w:rsidRDefault="00AB4BF9">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F51CDA" w:rsidRDefault="00AB4BF9">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F51CDA" w:rsidRDefault="00AB4BF9">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F51CDA" w:rsidRDefault="00AB4BF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51CDA">
        <w:trPr>
          <w:trHeight w:hRule="exact" w:val="277"/>
        </w:trPr>
        <w:tc>
          <w:tcPr>
            <w:tcW w:w="9654" w:type="dxa"/>
            <w:shd w:val="clear" w:color="000000" w:fill="FFFFFF"/>
            <w:tcMar>
              <w:left w:w="34" w:type="dxa"/>
              <w:right w:w="34" w:type="dxa"/>
            </w:tcMar>
          </w:tcPr>
          <w:p w:rsidR="00F51CDA" w:rsidRDefault="00AB4BF9">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F51CDA">
        <w:trPr>
          <w:trHeight w:hRule="exact" w:val="15113"/>
        </w:trPr>
        <w:tc>
          <w:tcPr>
            <w:tcW w:w="9654" w:type="dxa"/>
            <w:shd w:val="clear" w:color="000000" w:fill="FFFFFF"/>
            <w:tcMar>
              <w:left w:w="34" w:type="dxa"/>
              <w:right w:w="34" w:type="dxa"/>
            </w:tcMar>
          </w:tcPr>
          <w:p w:rsidR="00F51CDA" w:rsidRDefault="00AB4BF9">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F51CDA" w:rsidRDefault="00AB4BF9">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rsidR="00F51CDA" w:rsidRDefault="00AB4BF9">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F51CDA" w:rsidRDefault="00AB4BF9">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F51CDA" w:rsidRDefault="00AB4BF9">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51CDA" w:rsidRDefault="00AB4BF9">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51CDA" w:rsidRDefault="00AB4BF9">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F51CDA" w:rsidRDefault="00AB4BF9">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51CDA" w:rsidRDefault="00AB4BF9">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51CDA" w:rsidRDefault="00AB4BF9">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«Управление рисками и страховая деятельность»; форма обучения – очная на 2022/2023 учебный год, утвержденным приказом ректора от 28.03.2022 №28;</w:t>
            </w:r>
          </w:p>
          <w:p w:rsidR="00F51CDA" w:rsidRDefault="00AB4BF9">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«Законодательство Российской Федерации в сфере защиты прав потребителей» в течение 2022/2023 учебного года:</w:t>
            </w:r>
          </w:p>
          <w:p w:rsidR="00F51CDA" w:rsidRDefault="00AB4BF9">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w:t>
            </w:r>
          </w:p>
        </w:tc>
      </w:tr>
    </w:tbl>
    <w:p w:rsidR="00F51CDA" w:rsidRDefault="00AB4BF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51CDA">
        <w:trPr>
          <w:trHeight w:hRule="exact" w:val="285"/>
        </w:trPr>
        <w:tc>
          <w:tcPr>
            <w:tcW w:w="9654" w:type="dxa"/>
            <w:shd w:val="clear" w:color="000000" w:fill="FFFFFF"/>
            <w:tcMar>
              <w:left w:w="34" w:type="dxa"/>
              <w:right w:w="34" w:type="dxa"/>
            </w:tcMar>
          </w:tcPr>
          <w:p w:rsidR="00F51CDA" w:rsidRDefault="00AB4BF9">
            <w:pPr>
              <w:spacing w:after="0" w:line="240" w:lineRule="auto"/>
              <w:jc w:val="both"/>
              <w:rPr>
                <w:sz w:val="24"/>
                <w:szCs w:val="24"/>
              </w:rPr>
            </w:pPr>
            <w:r>
              <w:rPr>
                <w:rFonts w:ascii="Times New Roman" w:hAnsi="Times New Roman" w:cs="Times New Roman"/>
                <w:color w:val="000000"/>
                <w:sz w:val="24"/>
                <w:szCs w:val="24"/>
              </w:rPr>
              <w:lastRenderedPageBreak/>
              <w:t>всеми участниками образовательного процесса.</w:t>
            </w:r>
          </w:p>
        </w:tc>
      </w:tr>
      <w:tr w:rsidR="00F51CDA">
        <w:trPr>
          <w:trHeight w:hRule="exact" w:val="138"/>
        </w:trPr>
        <w:tc>
          <w:tcPr>
            <w:tcW w:w="9640" w:type="dxa"/>
          </w:tcPr>
          <w:p w:rsidR="00F51CDA" w:rsidRDefault="00F51CDA"/>
        </w:tc>
      </w:tr>
      <w:tr w:rsidR="00F51CDA">
        <w:trPr>
          <w:trHeight w:hRule="exact" w:val="1396"/>
        </w:trPr>
        <w:tc>
          <w:tcPr>
            <w:tcW w:w="9654" w:type="dxa"/>
            <w:shd w:val="clear" w:color="000000" w:fill="FFFFFF"/>
            <w:tcMar>
              <w:left w:w="34" w:type="dxa"/>
              <w:right w:w="34" w:type="dxa"/>
            </w:tcMar>
          </w:tcPr>
          <w:p w:rsidR="00F51CDA" w:rsidRDefault="00AB4BF9">
            <w:pPr>
              <w:spacing w:after="0" w:line="240" w:lineRule="auto"/>
              <w:rPr>
                <w:sz w:val="24"/>
                <w:szCs w:val="24"/>
              </w:rPr>
            </w:pPr>
            <w:r>
              <w:rPr>
                <w:rFonts w:ascii="Times New Roman" w:hAnsi="Times New Roman" w:cs="Times New Roman"/>
                <w:b/>
                <w:color w:val="000000"/>
                <w:sz w:val="24"/>
                <w:szCs w:val="24"/>
              </w:rPr>
              <w:t>1. Наименование дисциплины: К.М.01.02 «Законодательство Российской Федерации в сфере защиты прав потребителей».</w:t>
            </w:r>
          </w:p>
          <w:p w:rsidR="00F51CDA" w:rsidRDefault="00AB4BF9">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F51CDA">
        <w:trPr>
          <w:trHeight w:hRule="exact" w:val="138"/>
        </w:trPr>
        <w:tc>
          <w:tcPr>
            <w:tcW w:w="9640" w:type="dxa"/>
          </w:tcPr>
          <w:p w:rsidR="00F51CDA" w:rsidRDefault="00F51CDA"/>
        </w:tc>
      </w:tr>
      <w:tr w:rsidR="00F51CDA">
        <w:trPr>
          <w:trHeight w:hRule="exact" w:val="3530"/>
        </w:trPr>
        <w:tc>
          <w:tcPr>
            <w:tcW w:w="9654" w:type="dxa"/>
            <w:shd w:val="clear" w:color="000000" w:fill="FFFFFF"/>
            <w:tcMar>
              <w:left w:w="34" w:type="dxa"/>
              <w:right w:w="34" w:type="dxa"/>
            </w:tcMar>
          </w:tcPr>
          <w:p w:rsidR="00F51CDA" w:rsidRDefault="00AB4BF9">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F51CDA" w:rsidRDefault="00AB4BF9">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«Законодательство Российской Федерации в сфере защиты прав потребителей»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F51CD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1CDA" w:rsidRDefault="00AB4BF9">
            <w:pPr>
              <w:spacing w:after="0" w:line="240" w:lineRule="auto"/>
              <w:rPr>
                <w:sz w:val="24"/>
                <w:szCs w:val="24"/>
              </w:rPr>
            </w:pPr>
            <w:r>
              <w:rPr>
                <w:rFonts w:ascii="Times New Roman" w:hAnsi="Times New Roman" w:cs="Times New Roman"/>
                <w:b/>
                <w:color w:val="000000"/>
                <w:sz w:val="24"/>
                <w:szCs w:val="24"/>
              </w:rPr>
              <w:t>Код компетенции: ПК-1</w:t>
            </w:r>
          </w:p>
          <w:p w:rsidR="00F51CDA" w:rsidRDefault="00AB4BF9">
            <w:pPr>
              <w:spacing w:after="0" w:line="240" w:lineRule="auto"/>
              <w:rPr>
                <w:sz w:val="24"/>
                <w:szCs w:val="24"/>
              </w:rPr>
            </w:pPr>
            <w:r>
              <w:rPr>
                <w:rFonts w:ascii="Times New Roman" w:hAnsi="Times New Roman" w:cs="Times New Roman"/>
                <w:b/>
                <w:color w:val="000000"/>
                <w:sz w:val="24"/>
                <w:szCs w:val="24"/>
              </w:rPr>
              <w:t>Способен осуществлять андеррайтинг в страховой деятельности</w:t>
            </w:r>
          </w:p>
        </w:tc>
      </w:tr>
      <w:tr w:rsidR="00F51CDA">
        <w:trPr>
          <w:trHeight w:hRule="exact" w:val="585"/>
        </w:trPr>
        <w:tc>
          <w:tcPr>
            <w:tcW w:w="9654" w:type="dxa"/>
            <w:shd w:val="clear" w:color="000000" w:fill="FFFFFF"/>
            <w:tcMar>
              <w:left w:w="34" w:type="dxa"/>
              <w:right w:w="34" w:type="dxa"/>
            </w:tcMar>
          </w:tcPr>
          <w:p w:rsidR="00F51CDA" w:rsidRDefault="00F51CDA">
            <w:pPr>
              <w:spacing w:after="0" w:line="240" w:lineRule="auto"/>
              <w:rPr>
                <w:sz w:val="24"/>
                <w:szCs w:val="24"/>
              </w:rPr>
            </w:pPr>
          </w:p>
          <w:p w:rsidR="00F51CDA" w:rsidRDefault="00AB4BF9">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F51CDA">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1CDA" w:rsidRDefault="00AB4BF9">
            <w:pPr>
              <w:spacing w:after="0" w:line="240" w:lineRule="auto"/>
              <w:rPr>
                <w:sz w:val="24"/>
                <w:szCs w:val="24"/>
              </w:rPr>
            </w:pPr>
            <w:r>
              <w:rPr>
                <w:rFonts w:ascii="Times New Roman" w:hAnsi="Times New Roman" w:cs="Times New Roman"/>
                <w:color w:val="000000"/>
                <w:sz w:val="24"/>
                <w:szCs w:val="24"/>
              </w:rPr>
              <w:t>ПК-1.1 знать основы гражданского законодательства Российской Федерации, страховое законодательство Российской Федерации, законодательство Российской Федерации в сферах защиты прав потребителей, персональных данных, противодействия легализации (отмыванию) доходов, полученных преступным путем</w:t>
            </w:r>
          </w:p>
        </w:tc>
      </w:tr>
      <w:tr w:rsidR="00F51CDA">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1CDA" w:rsidRDefault="00AB4BF9">
            <w:pPr>
              <w:spacing w:after="0" w:line="240" w:lineRule="auto"/>
              <w:rPr>
                <w:sz w:val="24"/>
                <w:szCs w:val="24"/>
              </w:rPr>
            </w:pPr>
            <w:r>
              <w:rPr>
                <w:rFonts w:ascii="Times New Roman" w:hAnsi="Times New Roman" w:cs="Times New Roman"/>
                <w:color w:val="000000"/>
                <w:sz w:val="24"/>
                <w:szCs w:val="24"/>
              </w:rPr>
              <w:t>ПК-1.2 знать теорию и практику страхования, общие принципы оценки страховых рисков, принципы применения методов статистического анализа рисков по видам, объектам (договорам) страхования, правила страхования и типовые формы договоров страхования</w:t>
            </w:r>
          </w:p>
        </w:tc>
      </w:tr>
      <w:tr w:rsidR="00F51CD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1CDA" w:rsidRDefault="00AB4BF9">
            <w:pPr>
              <w:spacing w:after="0" w:line="240" w:lineRule="auto"/>
              <w:rPr>
                <w:sz w:val="24"/>
                <w:szCs w:val="24"/>
              </w:rPr>
            </w:pPr>
            <w:r>
              <w:rPr>
                <w:rFonts w:ascii="Times New Roman" w:hAnsi="Times New Roman" w:cs="Times New Roman"/>
                <w:color w:val="000000"/>
                <w:sz w:val="24"/>
                <w:szCs w:val="24"/>
              </w:rPr>
              <w:t>ПК-1.6 знать технологию проведения оценки страховых рисков по видам (объектам) страхования; документооборот</w:t>
            </w:r>
          </w:p>
        </w:tc>
      </w:tr>
      <w:tr w:rsidR="00F51CDA">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1CDA" w:rsidRDefault="00AB4BF9">
            <w:pPr>
              <w:spacing w:after="0" w:line="240" w:lineRule="auto"/>
              <w:rPr>
                <w:sz w:val="24"/>
                <w:szCs w:val="24"/>
              </w:rPr>
            </w:pPr>
            <w:r>
              <w:rPr>
                <w:rFonts w:ascii="Times New Roman" w:hAnsi="Times New Roman" w:cs="Times New Roman"/>
                <w:color w:val="000000"/>
                <w:sz w:val="24"/>
                <w:szCs w:val="24"/>
              </w:rPr>
              <w:t>ПК-1.7 знать требования охраны труда</w:t>
            </w:r>
          </w:p>
        </w:tc>
      </w:tr>
      <w:tr w:rsidR="00F51CD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1CDA" w:rsidRDefault="00AB4BF9">
            <w:pPr>
              <w:spacing w:after="0" w:line="240" w:lineRule="auto"/>
              <w:rPr>
                <w:sz w:val="24"/>
                <w:szCs w:val="24"/>
              </w:rPr>
            </w:pPr>
            <w:r>
              <w:rPr>
                <w:rFonts w:ascii="Times New Roman" w:hAnsi="Times New Roman" w:cs="Times New Roman"/>
                <w:color w:val="000000"/>
                <w:sz w:val="24"/>
                <w:szCs w:val="24"/>
              </w:rPr>
              <w:t>ПК-1.9 уметь оформлять отчетную документацию в соответствии с требованиями страховой организации по оценке страховых рисков и проекты заключений по результатам анализа, проведенных исследований по оценке страховых рисков</w:t>
            </w:r>
          </w:p>
        </w:tc>
      </w:tr>
      <w:tr w:rsidR="00F51CD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1CDA" w:rsidRDefault="00AB4BF9">
            <w:pPr>
              <w:spacing w:after="0" w:line="240" w:lineRule="auto"/>
              <w:rPr>
                <w:sz w:val="24"/>
                <w:szCs w:val="24"/>
              </w:rPr>
            </w:pPr>
            <w:r>
              <w:rPr>
                <w:rFonts w:ascii="Times New Roman" w:hAnsi="Times New Roman" w:cs="Times New Roman"/>
                <w:color w:val="000000"/>
                <w:sz w:val="24"/>
                <w:szCs w:val="24"/>
              </w:rPr>
              <w:t>ПК-1.13 уметь составлять официальные письма, предложения, рекомендации и иные документы по вопросам андеррайтинга, составлять документооборот по охране труда</w:t>
            </w:r>
          </w:p>
        </w:tc>
      </w:tr>
      <w:tr w:rsidR="00F51CDA">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1CDA" w:rsidRDefault="00AB4BF9">
            <w:pPr>
              <w:spacing w:after="0" w:line="240" w:lineRule="auto"/>
              <w:rPr>
                <w:sz w:val="24"/>
                <w:szCs w:val="24"/>
              </w:rPr>
            </w:pPr>
            <w:r>
              <w:rPr>
                <w:rFonts w:ascii="Times New Roman" w:hAnsi="Times New Roman" w:cs="Times New Roman"/>
                <w:color w:val="000000"/>
                <w:sz w:val="24"/>
                <w:szCs w:val="24"/>
              </w:rPr>
              <w:t>ПК-1.15 владеть  навыками распределения рисков по объектам (договорам) с учетом вероятности наступления страхового события, ожидаемого убытка для подготовки заключения по оценке рисков, проверки условий договора страхования на соответствие требованиям страховой организации</w:t>
            </w:r>
          </w:p>
        </w:tc>
      </w:tr>
      <w:tr w:rsidR="00F51CDA">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1CDA" w:rsidRDefault="00AB4BF9">
            <w:pPr>
              <w:spacing w:after="0" w:line="240" w:lineRule="auto"/>
              <w:rPr>
                <w:sz w:val="24"/>
                <w:szCs w:val="24"/>
              </w:rPr>
            </w:pPr>
            <w:r>
              <w:rPr>
                <w:rFonts w:ascii="Times New Roman" w:hAnsi="Times New Roman" w:cs="Times New Roman"/>
                <w:color w:val="000000"/>
                <w:sz w:val="24"/>
                <w:szCs w:val="24"/>
              </w:rPr>
              <w:t>ПК-1.16 владеть навыками подготовка сводного отчета об оценке уровня (категории) рисков по объектам (договорам) страхования для их страхования, перестрахования или отказа от страхования;  заключения по страхованию или отказу от страхования рисков по объекту (договору) страхования</w:t>
            </w:r>
          </w:p>
        </w:tc>
      </w:tr>
      <w:tr w:rsidR="00F51CDA">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1CDA" w:rsidRDefault="00AB4BF9">
            <w:pPr>
              <w:spacing w:after="0" w:line="240" w:lineRule="auto"/>
              <w:rPr>
                <w:sz w:val="24"/>
                <w:szCs w:val="24"/>
              </w:rPr>
            </w:pPr>
            <w:r>
              <w:rPr>
                <w:rFonts w:ascii="Times New Roman" w:hAnsi="Times New Roman" w:cs="Times New Roman"/>
                <w:color w:val="000000"/>
                <w:sz w:val="24"/>
                <w:szCs w:val="24"/>
              </w:rPr>
              <w:t>ПК-1.19 владеть  навыками взаимодействия с подразделениями страховой организации по вопросам оценки страховых рисков, разработки внутренних документов, в том числе по страховой организации по оценке страховых рисков, проверки качества оценки страховых рисков сотрудниками в соответствии с требованиями страховой организации</w:t>
            </w:r>
          </w:p>
        </w:tc>
      </w:tr>
      <w:tr w:rsidR="00F51CD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1CDA" w:rsidRDefault="00AB4BF9">
            <w:pPr>
              <w:spacing w:after="0" w:line="240" w:lineRule="auto"/>
              <w:rPr>
                <w:sz w:val="24"/>
                <w:szCs w:val="24"/>
              </w:rPr>
            </w:pPr>
            <w:r>
              <w:rPr>
                <w:rFonts w:ascii="Times New Roman" w:hAnsi="Times New Roman" w:cs="Times New Roman"/>
                <w:color w:val="000000"/>
                <w:sz w:val="24"/>
                <w:szCs w:val="24"/>
              </w:rPr>
              <w:t>ПК-1.21 владеть навыками формирования предложений по новым страховым продуктам, подготовки предложений по противодействию страховому мошенничеству</w:t>
            </w:r>
          </w:p>
        </w:tc>
      </w:tr>
    </w:tbl>
    <w:p w:rsidR="00F51CDA" w:rsidRDefault="00AB4BF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51CD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1CDA" w:rsidRDefault="00AB4BF9">
            <w:pPr>
              <w:spacing w:after="0" w:line="240" w:lineRule="auto"/>
              <w:rPr>
                <w:sz w:val="24"/>
                <w:szCs w:val="24"/>
              </w:rPr>
            </w:pPr>
            <w:r>
              <w:rPr>
                <w:rFonts w:ascii="Times New Roman" w:hAnsi="Times New Roman" w:cs="Times New Roman"/>
                <w:color w:val="000000"/>
                <w:sz w:val="24"/>
                <w:szCs w:val="24"/>
              </w:rPr>
              <w:lastRenderedPageBreak/>
              <w:t>ПК-1.22 владеть навыками разработки предложений по оптимизации бизнес-процессов оценки страховых рисков и условий передачи договоров страхования в перестрахование</w:t>
            </w:r>
          </w:p>
        </w:tc>
      </w:tr>
      <w:tr w:rsidR="00F51CDA">
        <w:trPr>
          <w:trHeight w:hRule="exact" w:val="277"/>
        </w:trPr>
        <w:tc>
          <w:tcPr>
            <w:tcW w:w="9640" w:type="dxa"/>
          </w:tcPr>
          <w:p w:rsidR="00F51CDA" w:rsidRDefault="00F51CDA"/>
        </w:tc>
      </w:tr>
      <w:tr w:rsidR="00F51CD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1CDA" w:rsidRDefault="00AB4BF9">
            <w:pPr>
              <w:spacing w:after="0" w:line="240" w:lineRule="auto"/>
              <w:rPr>
                <w:sz w:val="24"/>
                <w:szCs w:val="24"/>
              </w:rPr>
            </w:pPr>
            <w:r>
              <w:rPr>
                <w:rFonts w:ascii="Times New Roman" w:hAnsi="Times New Roman" w:cs="Times New Roman"/>
                <w:b/>
                <w:color w:val="000000"/>
                <w:sz w:val="24"/>
                <w:szCs w:val="24"/>
              </w:rPr>
              <w:t>Код компетенции: ПК-2</w:t>
            </w:r>
          </w:p>
          <w:p w:rsidR="00F51CDA" w:rsidRDefault="00AB4BF9">
            <w:pPr>
              <w:spacing w:after="0" w:line="240" w:lineRule="auto"/>
              <w:rPr>
                <w:sz w:val="24"/>
                <w:szCs w:val="24"/>
              </w:rPr>
            </w:pPr>
            <w:r>
              <w:rPr>
                <w:rFonts w:ascii="Times New Roman" w:hAnsi="Times New Roman" w:cs="Times New Roman"/>
                <w:b/>
                <w:color w:val="000000"/>
                <w:sz w:val="24"/>
                <w:szCs w:val="24"/>
              </w:rPr>
              <w:t>Способен к организации перестраховочной защиты</w:t>
            </w:r>
          </w:p>
        </w:tc>
      </w:tr>
      <w:tr w:rsidR="00F51CDA">
        <w:trPr>
          <w:trHeight w:hRule="exact" w:val="585"/>
        </w:trPr>
        <w:tc>
          <w:tcPr>
            <w:tcW w:w="9654" w:type="dxa"/>
            <w:shd w:val="clear" w:color="000000" w:fill="FFFFFF"/>
            <w:tcMar>
              <w:left w:w="34" w:type="dxa"/>
              <w:right w:w="34" w:type="dxa"/>
            </w:tcMar>
          </w:tcPr>
          <w:p w:rsidR="00F51CDA" w:rsidRDefault="00F51CDA">
            <w:pPr>
              <w:spacing w:after="0" w:line="240" w:lineRule="auto"/>
              <w:rPr>
                <w:sz w:val="24"/>
                <w:szCs w:val="24"/>
              </w:rPr>
            </w:pPr>
          </w:p>
          <w:p w:rsidR="00F51CDA" w:rsidRDefault="00AB4BF9">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F51CDA">
        <w:trPr>
          <w:trHeight w:hRule="exact" w:val="166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1CDA" w:rsidRDefault="00AB4BF9">
            <w:pPr>
              <w:spacing w:after="0" w:line="240" w:lineRule="auto"/>
              <w:rPr>
                <w:sz w:val="24"/>
                <w:szCs w:val="24"/>
              </w:rPr>
            </w:pPr>
            <w:r>
              <w:rPr>
                <w:rFonts w:ascii="Times New Roman" w:hAnsi="Times New Roman" w:cs="Times New Roman"/>
                <w:color w:val="000000"/>
                <w:sz w:val="24"/>
                <w:szCs w:val="24"/>
              </w:rPr>
              <w:t>ПК-2.1 знать основы гражданского законодательства Российской Федерации, страховое законодательство Российской Федерации, законодательство Российской Федерации в сферах защиты прав потребителей, персональных данных, противодействия легализации (отмыванию) доходов, полученных преступным путем, законодательство Российской Федерации в сфере прав собственности: общие положения об обязательствах, общие положения о договоре страхования</w:t>
            </w:r>
          </w:p>
        </w:tc>
      </w:tr>
      <w:tr w:rsidR="00F51CD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1CDA" w:rsidRDefault="00AB4BF9">
            <w:pPr>
              <w:spacing w:after="0" w:line="240" w:lineRule="auto"/>
              <w:rPr>
                <w:sz w:val="24"/>
                <w:szCs w:val="24"/>
              </w:rPr>
            </w:pPr>
            <w:r>
              <w:rPr>
                <w:rFonts w:ascii="Times New Roman" w:hAnsi="Times New Roman" w:cs="Times New Roman"/>
                <w:color w:val="000000"/>
                <w:sz w:val="24"/>
                <w:szCs w:val="24"/>
              </w:rPr>
              <w:t>ПК-2.8 уметь формулировать основные условия и характеристики программ перестрахования, разрабатывать тексты договоров перестрахования</w:t>
            </w:r>
          </w:p>
        </w:tc>
      </w:tr>
      <w:tr w:rsidR="00F51CD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1CDA" w:rsidRDefault="00AB4BF9">
            <w:pPr>
              <w:spacing w:after="0" w:line="240" w:lineRule="auto"/>
              <w:rPr>
                <w:sz w:val="24"/>
                <w:szCs w:val="24"/>
              </w:rPr>
            </w:pPr>
            <w:r>
              <w:rPr>
                <w:rFonts w:ascii="Times New Roman" w:hAnsi="Times New Roman" w:cs="Times New Roman"/>
                <w:color w:val="000000"/>
                <w:sz w:val="24"/>
                <w:szCs w:val="24"/>
              </w:rPr>
              <w:t>ПК-2.14 владеть навыками урегулирования убытков по договорам перестрахования, определения и согласования тарифов, условий договора перестрахования, изменений и дополнений в договор перестрахования</w:t>
            </w:r>
          </w:p>
        </w:tc>
      </w:tr>
      <w:tr w:rsidR="00F51CDA">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1CDA" w:rsidRDefault="00AB4BF9">
            <w:pPr>
              <w:spacing w:after="0" w:line="240" w:lineRule="auto"/>
              <w:rPr>
                <w:sz w:val="24"/>
                <w:szCs w:val="24"/>
              </w:rPr>
            </w:pPr>
            <w:r>
              <w:rPr>
                <w:rFonts w:ascii="Times New Roman" w:hAnsi="Times New Roman" w:cs="Times New Roman"/>
                <w:color w:val="000000"/>
                <w:sz w:val="24"/>
                <w:szCs w:val="24"/>
              </w:rPr>
              <w:t>ПК-2.16 владеть навыками формулирования основных условий и характеристик программ перестрахования, определения целей и задач программ перестрахования, навыками определения параметров необходимой программы перестрахования, оценки эффективности программ перестрахования, мониторинга сроков действия договоров перестрахования, оплаты перестраховочной премии</w:t>
            </w:r>
          </w:p>
        </w:tc>
      </w:tr>
      <w:tr w:rsidR="00F51CDA">
        <w:trPr>
          <w:trHeight w:hRule="exact" w:val="277"/>
        </w:trPr>
        <w:tc>
          <w:tcPr>
            <w:tcW w:w="9640" w:type="dxa"/>
          </w:tcPr>
          <w:p w:rsidR="00F51CDA" w:rsidRDefault="00F51CDA"/>
        </w:tc>
      </w:tr>
      <w:tr w:rsidR="00F51CD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1CDA" w:rsidRDefault="00AB4BF9">
            <w:pPr>
              <w:spacing w:after="0" w:line="240" w:lineRule="auto"/>
              <w:rPr>
                <w:sz w:val="24"/>
                <w:szCs w:val="24"/>
              </w:rPr>
            </w:pPr>
            <w:r>
              <w:rPr>
                <w:rFonts w:ascii="Times New Roman" w:hAnsi="Times New Roman" w:cs="Times New Roman"/>
                <w:b/>
                <w:color w:val="000000"/>
                <w:sz w:val="24"/>
                <w:szCs w:val="24"/>
              </w:rPr>
              <w:t>Код компетенции: ПК-3</w:t>
            </w:r>
          </w:p>
          <w:p w:rsidR="00F51CDA" w:rsidRDefault="00AB4BF9">
            <w:pPr>
              <w:spacing w:after="0" w:line="240" w:lineRule="auto"/>
              <w:rPr>
                <w:sz w:val="24"/>
                <w:szCs w:val="24"/>
              </w:rPr>
            </w:pPr>
            <w:r>
              <w:rPr>
                <w:rFonts w:ascii="Times New Roman" w:hAnsi="Times New Roman" w:cs="Times New Roman"/>
                <w:b/>
                <w:color w:val="000000"/>
                <w:sz w:val="24"/>
                <w:szCs w:val="24"/>
              </w:rPr>
              <w:t>Способен к деятельности по управлению страховыми организациями</w:t>
            </w:r>
          </w:p>
        </w:tc>
      </w:tr>
      <w:tr w:rsidR="00F51CDA">
        <w:trPr>
          <w:trHeight w:hRule="exact" w:val="585"/>
        </w:trPr>
        <w:tc>
          <w:tcPr>
            <w:tcW w:w="9654" w:type="dxa"/>
            <w:shd w:val="clear" w:color="000000" w:fill="FFFFFF"/>
            <w:tcMar>
              <w:left w:w="34" w:type="dxa"/>
              <w:right w:w="34" w:type="dxa"/>
            </w:tcMar>
          </w:tcPr>
          <w:p w:rsidR="00F51CDA" w:rsidRDefault="00F51CDA">
            <w:pPr>
              <w:spacing w:after="0" w:line="240" w:lineRule="auto"/>
              <w:rPr>
                <w:sz w:val="24"/>
                <w:szCs w:val="24"/>
              </w:rPr>
            </w:pPr>
          </w:p>
          <w:p w:rsidR="00F51CDA" w:rsidRDefault="00AB4BF9">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F51CDA">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1CDA" w:rsidRDefault="00AB4BF9">
            <w:pPr>
              <w:spacing w:after="0" w:line="240" w:lineRule="auto"/>
              <w:rPr>
                <w:sz w:val="24"/>
                <w:szCs w:val="24"/>
              </w:rPr>
            </w:pPr>
            <w:r>
              <w:rPr>
                <w:rFonts w:ascii="Times New Roman" w:hAnsi="Times New Roman" w:cs="Times New Roman"/>
                <w:color w:val="000000"/>
                <w:sz w:val="24"/>
                <w:szCs w:val="24"/>
              </w:rPr>
              <w:t>ПК-3.1 знать гражданское законодательство Российской Федерации, Законодательство Российской Федерации в сферах защиты прав потребителей, персональных данных, противодействия легализации (отмыванию) доходов, полученных преступным путем, страховое законодательство Российской Федерации, страховое законодательство Российской Федерации</w:t>
            </w:r>
          </w:p>
        </w:tc>
      </w:tr>
      <w:tr w:rsidR="00F51CDA">
        <w:trPr>
          <w:trHeight w:hRule="exact" w:val="277"/>
        </w:trPr>
        <w:tc>
          <w:tcPr>
            <w:tcW w:w="9640" w:type="dxa"/>
          </w:tcPr>
          <w:p w:rsidR="00F51CDA" w:rsidRDefault="00F51CDA"/>
        </w:tc>
      </w:tr>
      <w:tr w:rsidR="00F51CDA">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1CDA" w:rsidRDefault="00AB4BF9">
            <w:pPr>
              <w:spacing w:after="0" w:line="240" w:lineRule="auto"/>
              <w:rPr>
                <w:sz w:val="24"/>
                <w:szCs w:val="24"/>
              </w:rPr>
            </w:pPr>
            <w:r>
              <w:rPr>
                <w:rFonts w:ascii="Times New Roman" w:hAnsi="Times New Roman" w:cs="Times New Roman"/>
                <w:b/>
                <w:color w:val="000000"/>
                <w:sz w:val="24"/>
                <w:szCs w:val="24"/>
              </w:rPr>
              <w:t>Код компетенции: УК-2</w:t>
            </w:r>
          </w:p>
          <w:p w:rsidR="00F51CDA" w:rsidRDefault="00AB4BF9">
            <w:pPr>
              <w:spacing w:after="0" w:line="240" w:lineRule="auto"/>
              <w:rPr>
                <w:sz w:val="24"/>
                <w:szCs w:val="24"/>
              </w:rPr>
            </w:pPr>
            <w:r>
              <w:rPr>
                <w:rFonts w:ascii="Times New Roman" w:hAnsi="Times New Roman" w:cs="Times New Roman"/>
                <w:b/>
                <w:color w:val="000000"/>
                <w:sz w:val="24"/>
                <w:szCs w:val="24"/>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rsidR="00F51CDA">
        <w:trPr>
          <w:trHeight w:hRule="exact" w:val="585"/>
        </w:trPr>
        <w:tc>
          <w:tcPr>
            <w:tcW w:w="9654" w:type="dxa"/>
            <w:shd w:val="clear" w:color="000000" w:fill="FFFFFF"/>
            <w:tcMar>
              <w:left w:w="34" w:type="dxa"/>
              <w:right w:w="34" w:type="dxa"/>
            </w:tcMar>
          </w:tcPr>
          <w:p w:rsidR="00F51CDA" w:rsidRDefault="00F51CDA">
            <w:pPr>
              <w:spacing w:after="0" w:line="240" w:lineRule="auto"/>
              <w:rPr>
                <w:sz w:val="24"/>
                <w:szCs w:val="24"/>
              </w:rPr>
            </w:pPr>
          </w:p>
          <w:p w:rsidR="00F51CDA" w:rsidRDefault="00AB4BF9">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F51CDA">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1CDA" w:rsidRDefault="00AB4BF9">
            <w:pPr>
              <w:spacing w:after="0" w:line="240" w:lineRule="auto"/>
              <w:rPr>
                <w:sz w:val="24"/>
                <w:szCs w:val="24"/>
              </w:rPr>
            </w:pPr>
            <w:r>
              <w:rPr>
                <w:rFonts w:ascii="Times New Roman" w:hAnsi="Times New Roman" w:cs="Times New Roman"/>
                <w:color w:val="000000"/>
                <w:sz w:val="24"/>
                <w:szCs w:val="24"/>
              </w:rPr>
              <w:t>УК-2.1 знать  принципы и методы декомпозиции задач, действующие правовые нормы</w:t>
            </w:r>
          </w:p>
        </w:tc>
      </w:tr>
      <w:tr w:rsidR="00F51CDA">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1CDA" w:rsidRDefault="00AB4BF9">
            <w:pPr>
              <w:spacing w:after="0" w:line="240" w:lineRule="auto"/>
              <w:rPr>
                <w:sz w:val="24"/>
                <w:szCs w:val="24"/>
              </w:rPr>
            </w:pPr>
            <w:r>
              <w:rPr>
                <w:rFonts w:ascii="Times New Roman" w:hAnsi="Times New Roman" w:cs="Times New Roman"/>
                <w:color w:val="000000"/>
                <w:sz w:val="24"/>
                <w:szCs w:val="24"/>
              </w:rPr>
              <w:t>УК-2.2 знать  принципы и методы анализа имеющихся ресурсов и ограничений</w:t>
            </w:r>
          </w:p>
        </w:tc>
      </w:tr>
      <w:tr w:rsidR="00F51CD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1CDA" w:rsidRDefault="00AB4BF9">
            <w:pPr>
              <w:spacing w:after="0" w:line="240" w:lineRule="auto"/>
              <w:rPr>
                <w:sz w:val="24"/>
                <w:szCs w:val="24"/>
              </w:rPr>
            </w:pPr>
            <w:r>
              <w:rPr>
                <w:rFonts w:ascii="Times New Roman" w:hAnsi="Times New Roman" w:cs="Times New Roman"/>
                <w:color w:val="000000"/>
                <w:sz w:val="24"/>
                <w:szCs w:val="24"/>
              </w:rPr>
              <w:t>УК-2.3 уметь  определять круг задач в рамках поставленной цели, исходя из действующих нормативно-правовых актов, имеющихся ресурсов и ограничений</w:t>
            </w:r>
          </w:p>
        </w:tc>
      </w:tr>
      <w:tr w:rsidR="00F51CD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1CDA" w:rsidRDefault="00AB4BF9">
            <w:pPr>
              <w:spacing w:after="0" w:line="240" w:lineRule="auto"/>
              <w:rPr>
                <w:sz w:val="24"/>
                <w:szCs w:val="24"/>
              </w:rPr>
            </w:pPr>
            <w:r>
              <w:rPr>
                <w:rFonts w:ascii="Times New Roman" w:hAnsi="Times New Roman" w:cs="Times New Roman"/>
                <w:color w:val="000000"/>
                <w:sz w:val="24"/>
                <w:szCs w:val="24"/>
              </w:rPr>
              <w:t>УК-2.4 уметь  выбирать оптимальные способы  решения задач, исходя из действующих нормативно-правовых норм, имеющихся ресурсов и ограничений</w:t>
            </w:r>
          </w:p>
        </w:tc>
      </w:tr>
      <w:tr w:rsidR="00F51CD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1CDA" w:rsidRDefault="00AB4BF9">
            <w:pPr>
              <w:spacing w:after="0" w:line="240" w:lineRule="auto"/>
              <w:rPr>
                <w:sz w:val="24"/>
                <w:szCs w:val="24"/>
              </w:rPr>
            </w:pPr>
            <w:r>
              <w:rPr>
                <w:rFonts w:ascii="Times New Roman" w:hAnsi="Times New Roman" w:cs="Times New Roman"/>
                <w:color w:val="000000"/>
                <w:sz w:val="24"/>
                <w:szCs w:val="24"/>
              </w:rPr>
              <w:t>УК-2.5 владеть практическими навыками определения круга задач в рамках поставленной цели, исходя из действующих правовых норм, имеющихся ресурсов и ограничений</w:t>
            </w:r>
          </w:p>
        </w:tc>
      </w:tr>
      <w:tr w:rsidR="00F51CD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1CDA" w:rsidRDefault="00AB4BF9">
            <w:pPr>
              <w:spacing w:after="0" w:line="240" w:lineRule="auto"/>
              <w:rPr>
                <w:sz w:val="24"/>
                <w:szCs w:val="24"/>
              </w:rPr>
            </w:pPr>
            <w:r>
              <w:rPr>
                <w:rFonts w:ascii="Times New Roman" w:hAnsi="Times New Roman" w:cs="Times New Roman"/>
                <w:color w:val="000000"/>
                <w:sz w:val="24"/>
                <w:szCs w:val="24"/>
              </w:rPr>
              <w:t>УК-2.6 владеть практическими навыками выбора оптимальных способов  решения задач, исходя из действующих правовых норм, имеющихся ресурсов и ограничений</w:t>
            </w:r>
          </w:p>
        </w:tc>
      </w:tr>
      <w:tr w:rsidR="00F51CDA">
        <w:trPr>
          <w:trHeight w:hRule="exact" w:val="416"/>
        </w:trPr>
        <w:tc>
          <w:tcPr>
            <w:tcW w:w="9640" w:type="dxa"/>
          </w:tcPr>
          <w:p w:rsidR="00F51CDA" w:rsidRDefault="00F51CDA"/>
        </w:tc>
      </w:tr>
      <w:tr w:rsidR="00F51CDA">
        <w:trPr>
          <w:trHeight w:hRule="exact" w:val="304"/>
        </w:trPr>
        <w:tc>
          <w:tcPr>
            <w:tcW w:w="9654" w:type="dxa"/>
            <w:shd w:val="clear" w:color="000000" w:fill="FFFFFF"/>
            <w:tcMar>
              <w:left w:w="34" w:type="dxa"/>
              <w:right w:w="34" w:type="dxa"/>
            </w:tcMar>
          </w:tcPr>
          <w:p w:rsidR="00F51CDA" w:rsidRDefault="00AB4BF9">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bl>
    <w:p w:rsidR="00F51CDA" w:rsidRDefault="00AB4BF9">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F51CDA">
        <w:trPr>
          <w:trHeight w:hRule="exact" w:val="1637"/>
        </w:trPr>
        <w:tc>
          <w:tcPr>
            <w:tcW w:w="9654" w:type="dxa"/>
            <w:gridSpan w:val="7"/>
            <w:shd w:val="clear" w:color="000000" w:fill="FFFFFF"/>
            <w:tcMar>
              <w:left w:w="34" w:type="dxa"/>
              <w:right w:w="34" w:type="dxa"/>
            </w:tcMar>
          </w:tcPr>
          <w:p w:rsidR="00F51CDA" w:rsidRDefault="00F51CDA">
            <w:pPr>
              <w:spacing w:after="0" w:line="240" w:lineRule="auto"/>
              <w:jc w:val="both"/>
              <w:rPr>
                <w:sz w:val="24"/>
                <w:szCs w:val="24"/>
              </w:rPr>
            </w:pPr>
          </w:p>
          <w:p w:rsidR="00F51CDA" w:rsidRDefault="00AB4BF9">
            <w:pPr>
              <w:spacing w:after="0" w:line="240" w:lineRule="auto"/>
              <w:jc w:val="both"/>
              <w:rPr>
                <w:sz w:val="24"/>
                <w:szCs w:val="24"/>
              </w:rPr>
            </w:pPr>
            <w:r>
              <w:rPr>
                <w:rFonts w:ascii="Times New Roman" w:hAnsi="Times New Roman" w:cs="Times New Roman"/>
                <w:color w:val="000000"/>
                <w:sz w:val="24"/>
                <w:szCs w:val="24"/>
              </w:rPr>
              <w:t>Дисциплина К.М.01.02 «Законодательство Российской Федерации в сфере защиты прав потребителей» относится к обязательной части, является дисциплиной Блока Б1. «Дисциплины (модули)». Модуль "Управление рисками (риск-менеджмент)" основной профессиональной образовательной программы высшего образования - бакалавриат по направлению подготовки 38.03.01 Экономика.</w:t>
            </w:r>
          </w:p>
        </w:tc>
      </w:tr>
      <w:tr w:rsidR="00F51CDA">
        <w:trPr>
          <w:trHeight w:hRule="exact" w:val="138"/>
        </w:trPr>
        <w:tc>
          <w:tcPr>
            <w:tcW w:w="3970" w:type="dxa"/>
          </w:tcPr>
          <w:p w:rsidR="00F51CDA" w:rsidRDefault="00F51CDA"/>
        </w:tc>
        <w:tc>
          <w:tcPr>
            <w:tcW w:w="1702" w:type="dxa"/>
          </w:tcPr>
          <w:p w:rsidR="00F51CDA" w:rsidRDefault="00F51CDA"/>
        </w:tc>
        <w:tc>
          <w:tcPr>
            <w:tcW w:w="1702" w:type="dxa"/>
          </w:tcPr>
          <w:p w:rsidR="00F51CDA" w:rsidRDefault="00F51CDA"/>
        </w:tc>
        <w:tc>
          <w:tcPr>
            <w:tcW w:w="426" w:type="dxa"/>
          </w:tcPr>
          <w:p w:rsidR="00F51CDA" w:rsidRDefault="00F51CDA"/>
        </w:tc>
        <w:tc>
          <w:tcPr>
            <w:tcW w:w="710" w:type="dxa"/>
          </w:tcPr>
          <w:p w:rsidR="00F51CDA" w:rsidRDefault="00F51CDA"/>
        </w:tc>
        <w:tc>
          <w:tcPr>
            <w:tcW w:w="143" w:type="dxa"/>
          </w:tcPr>
          <w:p w:rsidR="00F51CDA" w:rsidRDefault="00F51CDA"/>
        </w:tc>
        <w:tc>
          <w:tcPr>
            <w:tcW w:w="993" w:type="dxa"/>
          </w:tcPr>
          <w:p w:rsidR="00F51CDA" w:rsidRDefault="00F51CDA"/>
        </w:tc>
      </w:tr>
      <w:tr w:rsidR="00F51CDA">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51CDA" w:rsidRDefault="00AB4BF9">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51CDA" w:rsidRDefault="00AB4BF9">
            <w:pPr>
              <w:spacing w:after="0" w:line="240" w:lineRule="auto"/>
              <w:jc w:val="center"/>
              <w:rPr>
                <w:sz w:val="24"/>
                <w:szCs w:val="24"/>
              </w:rPr>
            </w:pPr>
            <w:r>
              <w:rPr>
                <w:rFonts w:ascii="Times New Roman" w:hAnsi="Times New Roman" w:cs="Times New Roman"/>
                <w:color w:val="000000"/>
                <w:sz w:val="24"/>
                <w:szCs w:val="24"/>
              </w:rPr>
              <w:t>Коды</w:t>
            </w:r>
          </w:p>
          <w:p w:rsidR="00F51CDA" w:rsidRDefault="00AB4BF9">
            <w:pPr>
              <w:spacing w:after="0" w:line="240" w:lineRule="auto"/>
              <w:jc w:val="center"/>
              <w:rPr>
                <w:sz w:val="24"/>
                <w:szCs w:val="24"/>
              </w:rPr>
            </w:pPr>
            <w:r>
              <w:rPr>
                <w:rFonts w:ascii="Times New Roman" w:hAnsi="Times New Roman" w:cs="Times New Roman"/>
                <w:color w:val="000000"/>
                <w:sz w:val="24"/>
                <w:szCs w:val="24"/>
              </w:rPr>
              <w:t>форми-</w:t>
            </w:r>
          </w:p>
          <w:p w:rsidR="00F51CDA" w:rsidRDefault="00AB4BF9">
            <w:pPr>
              <w:spacing w:after="0" w:line="240" w:lineRule="auto"/>
              <w:jc w:val="center"/>
              <w:rPr>
                <w:sz w:val="24"/>
                <w:szCs w:val="24"/>
              </w:rPr>
            </w:pPr>
            <w:r>
              <w:rPr>
                <w:rFonts w:ascii="Times New Roman" w:hAnsi="Times New Roman" w:cs="Times New Roman"/>
                <w:color w:val="000000"/>
                <w:sz w:val="24"/>
                <w:szCs w:val="24"/>
              </w:rPr>
              <w:t>руемых</w:t>
            </w:r>
          </w:p>
          <w:p w:rsidR="00F51CDA" w:rsidRDefault="00AB4BF9">
            <w:pPr>
              <w:spacing w:after="0" w:line="240" w:lineRule="auto"/>
              <w:jc w:val="center"/>
              <w:rPr>
                <w:sz w:val="24"/>
                <w:szCs w:val="24"/>
              </w:rPr>
            </w:pPr>
            <w:r>
              <w:rPr>
                <w:rFonts w:ascii="Times New Roman" w:hAnsi="Times New Roman" w:cs="Times New Roman"/>
                <w:color w:val="000000"/>
                <w:sz w:val="24"/>
                <w:szCs w:val="24"/>
              </w:rPr>
              <w:t>компе-</w:t>
            </w:r>
          </w:p>
          <w:p w:rsidR="00F51CDA" w:rsidRDefault="00AB4BF9">
            <w:pPr>
              <w:spacing w:after="0" w:line="240" w:lineRule="auto"/>
              <w:jc w:val="center"/>
              <w:rPr>
                <w:sz w:val="24"/>
                <w:szCs w:val="24"/>
              </w:rPr>
            </w:pPr>
            <w:r>
              <w:rPr>
                <w:rFonts w:ascii="Times New Roman" w:hAnsi="Times New Roman" w:cs="Times New Roman"/>
                <w:color w:val="000000"/>
                <w:sz w:val="24"/>
                <w:szCs w:val="24"/>
              </w:rPr>
              <w:t>тенций</w:t>
            </w:r>
          </w:p>
        </w:tc>
      </w:tr>
      <w:tr w:rsidR="00F51CDA">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51CDA" w:rsidRDefault="00AB4BF9">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51CDA" w:rsidRDefault="00F51CDA"/>
        </w:tc>
      </w:tr>
      <w:tr w:rsidR="00F51CDA">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51CDA" w:rsidRDefault="00AB4BF9">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51CDA" w:rsidRDefault="00AB4BF9">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51CDA" w:rsidRDefault="00F51CDA"/>
        </w:tc>
      </w:tr>
      <w:tr w:rsidR="00F51CDA">
        <w:trPr>
          <w:trHeight w:hRule="exact" w:val="1155"/>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51CDA" w:rsidRDefault="00AB4BF9">
            <w:pPr>
              <w:spacing w:after="0" w:line="240" w:lineRule="auto"/>
              <w:jc w:val="center"/>
            </w:pPr>
            <w:r>
              <w:rPr>
                <w:rFonts w:ascii="Times New Roman" w:hAnsi="Times New Roman" w:cs="Times New Roman"/>
                <w:color w:val="000000"/>
              </w:rPr>
              <w:t>Правоведение</w:t>
            </w:r>
          </w:p>
          <w:p w:rsidR="00F51CDA" w:rsidRDefault="00AB4BF9">
            <w:pPr>
              <w:spacing w:after="0" w:line="240" w:lineRule="auto"/>
              <w:jc w:val="center"/>
            </w:pPr>
            <w:r>
              <w:rPr>
                <w:rFonts w:ascii="Times New Roman" w:hAnsi="Times New Roman" w:cs="Times New Roman"/>
                <w:color w:val="000000"/>
              </w:rPr>
              <w:t>Экономическая культура и финансовая грамотность</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51CDA" w:rsidRDefault="00AB4BF9">
            <w:pPr>
              <w:spacing w:after="0" w:line="240" w:lineRule="auto"/>
              <w:jc w:val="center"/>
            </w:pPr>
            <w:r>
              <w:rPr>
                <w:rFonts w:ascii="Times New Roman" w:hAnsi="Times New Roman" w:cs="Times New Roman"/>
                <w:color w:val="000000"/>
              </w:rPr>
              <w:t>Финансовое право</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51CDA" w:rsidRDefault="00AB4BF9">
            <w:pPr>
              <w:spacing w:after="0" w:line="240" w:lineRule="auto"/>
              <w:jc w:val="center"/>
              <w:rPr>
                <w:sz w:val="24"/>
                <w:szCs w:val="24"/>
              </w:rPr>
            </w:pPr>
            <w:r>
              <w:rPr>
                <w:rFonts w:ascii="Times New Roman" w:hAnsi="Times New Roman" w:cs="Times New Roman"/>
                <w:color w:val="000000"/>
                <w:sz w:val="24"/>
                <w:szCs w:val="24"/>
              </w:rPr>
              <w:t>ПК-1, ПК-3, УК-2, ПК-2</w:t>
            </w:r>
          </w:p>
        </w:tc>
      </w:tr>
      <w:tr w:rsidR="00F51CDA">
        <w:trPr>
          <w:trHeight w:hRule="exact" w:val="138"/>
        </w:trPr>
        <w:tc>
          <w:tcPr>
            <w:tcW w:w="3970" w:type="dxa"/>
          </w:tcPr>
          <w:p w:rsidR="00F51CDA" w:rsidRDefault="00F51CDA"/>
        </w:tc>
        <w:tc>
          <w:tcPr>
            <w:tcW w:w="1702" w:type="dxa"/>
          </w:tcPr>
          <w:p w:rsidR="00F51CDA" w:rsidRDefault="00F51CDA"/>
        </w:tc>
        <w:tc>
          <w:tcPr>
            <w:tcW w:w="1702" w:type="dxa"/>
          </w:tcPr>
          <w:p w:rsidR="00F51CDA" w:rsidRDefault="00F51CDA"/>
        </w:tc>
        <w:tc>
          <w:tcPr>
            <w:tcW w:w="426" w:type="dxa"/>
          </w:tcPr>
          <w:p w:rsidR="00F51CDA" w:rsidRDefault="00F51CDA"/>
        </w:tc>
        <w:tc>
          <w:tcPr>
            <w:tcW w:w="710" w:type="dxa"/>
          </w:tcPr>
          <w:p w:rsidR="00F51CDA" w:rsidRDefault="00F51CDA"/>
        </w:tc>
        <w:tc>
          <w:tcPr>
            <w:tcW w:w="143" w:type="dxa"/>
          </w:tcPr>
          <w:p w:rsidR="00F51CDA" w:rsidRDefault="00F51CDA"/>
        </w:tc>
        <w:tc>
          <w:tcPr>
            <w:tcW w:w="993" w:type="dxa"/>
          </w:tcPr>
          <w:p w:rsidR="00F51CDA" w:rsidRDefault="00F51CDA"/>
        </w:tc>
      </w:tr>
      <w:tr w:rsidR="00F51CDA">
        <w:trPr>
          <w:trHeight w:hRule="exact" w:val="1125"/>
        </w:trPr>
        <w:tc>
          <w:tcPr>
            <w:tcW w:w="9654" w:type="dxa"/>
            <w:gridSpan w:val="7"/>
            <w:shd w:val="clear" w:color="000000" w:fill="FFFFFF"/>
            <w:tcMar>
              <w:left w:w="34" w:type="dxa"/>
              <w:right w:w="34" w:type="dxa"/>
            </w:tcMar>
          </w:tcPr>
          <w:p w:rsidR="00F51CDA" w:rsidRDefault="00AB4BF9">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F51CDA">
        <w:trPr>
          <w:trHeight w:hRule="exact" w:val="585"/>
        </w:trPr>
        <w:tc>
          <w:tcPr>
            <w:tcW w:w="9654" w:type="dxa"/>
            <w:gridSpan w:val="7"/>
            <w:shd w:val="clear" w:color="000000" w:fill="FFFFFF"/>
            <w:tcMar>
              <w:left w:w="34" w:type="dxa"/>
              <w:right w:w="34" w:type="dxa"/>
            </w:tcMar>
          </w:tcPr>
          <w:p w:rsidR="00F51CDA" w:rsidRDefault="00AB4BF9">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F51CDA" w:rsidRDefault="00AB4BF9">
            <w:pPr>
              <w:spacing w:after="0" w:line="240" w:lineRule="auto"/>
              <w:jc w:val="center"/>
              <w:rPr>
                <w:sz w:val="24"/>
                <w:szCs w:val="24"/>
              </w:rPr>
            </w:pPr>
            <w:r>
              <w:rPr>
                <w:rFonts w:ascii="Times New Roman" w:hAnsi="Times New Roman" w:cs="Times New Roman"/>
                <w:color w:val="000000"/>
                <w:sz w:val="24"/>
                <w:szCs w:val="24"/>
              </w:rPr>
              <w:t>Из них:</w:t>
            </w:r>
          </w:p>
        </w:tc>
      </w:tr>
      <w:tr w:rsidR="00F51CDA">
        <w:trPr>
          <w:trHeight w:hRule="exact" w:val="138"/>
        </w:trPr>
        <w:tc>
          <w:tcPr>
            <w:tcW w:w="3970" w:type="dxa"/>
          </w:tcPr>
          <w:p w:rsidR="00F51CDA" w:rsidRDefault="00F51CDA"/>
        </w:tc>
        <w:tc>
          <w:tcPr>
            <w:tcW w:w="1702" w:type="dxa"/>
          </w:tcPr>
          <w:p w:rsidR="00F51CDA" w:rsidRDefault="00F51CDA"/>
        </w:tc>
        <w:tc>
          <w:tcPr>
            <w:tcW w:w="1702" w:type="dxa"/>
          </w:tcPr>
          <w:p w:rsidR="00F51CDA" w:rsidRDefault="00F51CDA"/>
        </w:tc>
        <w:tc>
          <w:tcPr>
            <w:tcW w:w="426" w:type="dxa"/>
          </w:tcPr>
          <w:p w:rsidR="00F51CDA" w:rsidRDefault="00F51CDA"/>
        </w:tc>
        <w:tc>
          <w:tcPr>
            <w:tcW w:w="710" w:type="dxa"/>
          </w:tcPr>
          <w:p w:rsidR="00F51CDA" w:rsidRDefault="00F51CDA"/>
        </w:tc>
        <w:tc>
          <w:tcPr>
            <w:tcW w:w="143" w:type="dxa"/>
          </w:tcPr>
          <w:p w:rsidR="00F51CDA" w:rsidRDefault="00F51CDA"/>
        </w:tc>
        <w:tc>
          <w:tcPr>
            <w:tcW w:w="993" w:type="dxa"/>
          </w:tcPr>
          <w:p w:rsidR="00F51CDA" w:rsidRDefault="00F51CDA"/>
        </w:tc>
      </w:tr>
      <w:tr w:rsidR="00F51CD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1CDA" w:rsidRDefault="00AB4BF9">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1CDA" w:rsidRDefault="00AB4BF9">
            <w:pPr>
              <w:spacing w:after="0" w:line="240" w:lineRule="auto"/>
              <w:jc w:val="center"/>
              <w:rPr>
                <w:sz w:val="24"/>
                <w:szCs w:val="24"/>
              </w:rPr>
            </w:pPr>
            <w:r>
              <w:rPr>
                <w:rFonts w:ascii="Times New Roman" w:hAnsi="Times New Roman" w:cs="Times New Roman"/>
                <w:color w:val="000000"/>
                <w:sz w:val="24"/>
                <w:szCs w:val="24"/>
              </w:rPr>
              <w:t>36</w:t>
            </w:r>
          </w:p>
        </w:tc>
      </w:tr>
      <w:tr w:rsidR="00F51CD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1CDA" w:rsidRDefault="00AB4BF9">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1CDA" w:rsidRDefault="00AB4BF9">
            <w:pPr>
              <w:spacing w:after="0" w:line="240" w:lineRule="auto"/>
              <w:jc w:val="center"/>
              <w:rPr>
                <w:sz w:val="24"/>
                <w:szCs w:val="24"/>
              </w:rPr>
            </w:pPr>
            <w:r>
              <w:rPr>
                <w:rFonts w:ascii="Times New Roman" w:hAnsi="Times New Roman" w:cs="Times New Roman"/>
                <w:color w:val="000000"/>
                <w:sz w:val="24"/>
                <w:szCs w:val="24"/>
              </w:rPr>
              <w:t>18</w:t>
            </w:r>
          </w:p>
        </w:tc>
      </w:tr>
      <w:tr w:rsidR="00F51CD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1CDA" w:rsidRDefault="00AB4BF9">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1CDA" w:rsidRDefault="00AB4BF9">
            <w:pPr>
              <w:spacing w:after="0" w:line="240" w:lineRule="auto"/>
              <w:jc w:val="center"/>
              <w:rPr>
                <w:sz w:val="24"/>
                <w:szCs w:val="24"/>
              </w:rPr>
            </w:pPr>
            <w:r>
              <w:rPr>
                <w:rFonts w:ascii="Times New Roman" w:hAnsi="Times New Roman" w:cs="Times New Roman"/>
                <w:color w:val="000000"/>
                <w:sz w:val="24"/>
                <w:szCs w:val="24"/>
              </w:rPr>
              <w:t>0</w:t>
            </w:r>
          </w:p>
        </w:tc>
      </w:tr>
      <w:tr w:rsidR="00F51CD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1CDA" w:rsidRDefault="00AB4BF9">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1CDA" w:rsidRDefault="00AB4BF9">
            <w:pPr>
              <w:spacing w:after="0" w:line="240" w:lineRule="auto"/>
              <w:jc w:val="center"/>
              <w:rPr>
                <w:sz w:val="24"/>
                <w:szCs w:val="24"/>
              </w:rPr>
            </w:pPr>
            <w:r>
              <w:rPr>
                <w:rFonts w:ascii="Times New Roman" w:hAnsi="Times New Roman" w:cs="Times New Roman"/>
                <w:color w:val="000000"/>
                <w:sz w:val="24"/>
                <w:szCs w:val="24"/>
              </w:rPr>
              <w:t>0</w:t>
            </w:r>
          </w:p>
        </w:tc>
      </w:tr>
      <w:tr w:rsidR="00F51CD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1CDA" w:rsidRDefault="00AB4BF9">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1CDA" w:rsidRDefault="00AB4BF9">
            <w:pPr>
              <w:spacing w:after="0" w:line="240" w:lineRule="auto"/>
              <w:jc w:val="center"/>
              <w:rPr>
                <w:sz w:val="24"/>
                <w:szCs w:val="24"/>
              </w:rPr>
            </w:pPr>
            <w:r>
              <w:rPr>
                <w:rFonts w:ascii="Times New Roman" w:hAnsi="Times New Roman" w:cs="Times New Roman"/>
                <w:color w:val="000000"/>
                <w:sz w:val="24"/>
                <w:szCs w:val="24"/>
              </w:rPr>
              <w:t>18</w:t>
            </w:r>
          </w:p>
        </w:tc>
      </w:tr>
      <w:tr w:rsidR="00F51CD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1CDA" w:rsidRDefault="00AB4BF9">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1CDA" w:rsidRDefault="00AB4BF9">
            <w:pPr>
              <w:spacing w:after="0" w:line="240" w:lineRule="auto"/>
              <w:jc w:val="center"/>
              <w:rPr>
                <w:sz w:val="24"/>
                <w:szCs w:val="24"/>
              </w:rPr>
            </w:pPr>
            <w:r>
              <w:rPr>
                <w:rFonts w:ascii="Times New Roman" w:hAnsi="Times New Roman" w:cs="Times New Roman"/>
                <w:color w:val="000000"/>
                <w:sz w:val="24"/>
                <w:szCs w:val="24"/>
              </w:rPr>
              <w:t>36</w:t>
            </w:r>
          </w:p>
        </w:tc>
      </w:tr>
      <w:tr w:rsidR="00F51CD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1CDA" w:rsidRDefault="00AB4BF9">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1CDA" w:rsidRDefault="00AB4BF9">
            <w:pPr>
              <w:spacing w:after="0" w:line="240" w:lineRule="auto"/>
              <w:jc w:val="center"/>
              <w:rPr>
                <w:sz w:val="24"/>
                <w:szCs w:val="24"/>
              </w:rPr>
            </w:pPr>
            <w:r>
              <w:rPr>
                <w:rFonts w:ascii="Times New Roman" w:hAnsi="Times New Roman" w:cs="Times New Roman"/>
                <w:color w:val="000000"/>
                <w:sz w:val="24"/>
                <w:szCs w:val="24"/>
              </w:rPr>
              <w:t>0</w:t>
            </w:r>
          </w:p>
        </w:tc>
      </w:tr>
      <w:tr w:rsidR="00F51CDA">
        <w:trPr>
          <w:trHeight w:hRule="exact" w:val="416"/>
        </w:trPr>
        <w:tc>
          <w:tcPr>
            <w:tcW w:w="3970" w:type="dxa"/>
          </w:tcPr>
          <w:p w:rsidR="00F51CDA" w:rsidRDefault="00F51CDA"/>
        </w:tc>
        <w:tc>
          <w:tcPr>
            <w:tcW w:w="1702" w:type="dxa"/>
          </w:tcPr>
          <w:p w:rsidR="00F51CDA" w:rsidRDefault="00F51CDA"/>
        </w:tc>
        <w:tc>
          <w:tcPr>
            <w:tcW w:w="1702" w:type="dxa"/>
          </w:tcPr>
          <w:p w:rsidR="00F51CDA" w:rsidRDefault="00F51CDA"/>
        </w:tc>
        <w:tc>
          <w:tcPr>
            <w:tcW w:w="426" w:type="dxa"/>
          </w:tcPr>
          <w:p w:rsidR="00F51CDA" w:rsidRDefault="00F51CDA"/>
        </w:tc>
        <w:tc>
          <w:tcPr>
            <w:tcW w:w="710" w:type="dxa"/>
          </w:tcPr>
          <w:p w:rsidR="00F51CDA" w:rsidRDefault="00F51CDA"/>
        </w:tc>
        <w:tc>
          <w:tcPr>
            <w:tcW w:w="143" w:type="dxa"/>
          </w:tcPr>
          <w:p w:rsidR="00F51CDA" w:rsidRDefault="00F51CDA"/>
        </w:tc>
        <w:tc>
          <w:tcPr>
            <w:tcW w:w="993" w:type="dxa"/>
          </w:tcPr>
          <w:p w:rsidR="00F51CDA" w:rsidRDefault="00F51CDA"/>
        </w:tc>
      </w:tr>
      <w:tr w:rsidR="00F51CD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1CDA" w:rsidRDefault="00AB4BF9">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1CDA" w:rsidRDefault="00AB4BF9">
            <w:pPr>
              <w:spacing w:after="0" w:line="240" w:lineRule="auto"/>
              <w:jc w:val="center"/>
              <w:rPr>
                <w:sz w:val="24"/>
                <w:szCs w:val="24"/>
              </w:rPr>
            </w:pPr>
            <w:r>
              <w:rPr>
                <w:rFonts w:ascii="Times New Roman" w:hAnsi="Times New Roman" w:cs="Times New Roman"/>
                <w:color w:val="000000"/>
                <w:sz w:val="24"/>
                <w:szCs w:val="24"/>
              </w:rPr>
              <w:t>зачеты 3</w:t>
            </w:r>
          </w:p>
        </w:tc>
      </w:tr>
      <w:tr w:rsidR="00F51CDA">
        <w:trPr>
          <w:trHeight w:hRule="exact" w:val="277"/>
        </w:trPr>
        <w:tc>
          <w:tcPr>
            <w:tcW w:w="3970" w:type="dxa"/>
          </w:tcPr>
          <w:p w:rsidR="00F51CDA" w:rsidRDefault="00F51CDA"/>
        </w:tc>
        <w:tc>
          <w:tcPr>
            <w:tcW w:w="1702" w:type="dxa"/>
          </w:tcPr>
          <w:p w:rsidR="00F51CDA" w:rsidRDefault="00F51CDA"/>
        </w:tc>
        <w:tc>
          <w:tcPr>
            <w:tcW w:w="1702" w:type="dxa"/>
          </w:tcPr>
          <w:p w:rsidR="00F51CDA" w:rsidRDefault="00F51CDA"/>
        </w:tc>
        <w:tc>
          <w:tcPr>
            <w:tcW w:w="426" w:type="dxa"/>
          </w:tcPr>
          <w:p w:rsidR="00F51CDA" w:rsidRDefault="00F51CDA"/>
        </w:tc>
        <w:tc>
          <w:tcPr>
            <w:tcW w:w="710" w:type="dxa"/>
          </w:tcPr>
          <w:p w:rsidR="00F51CDA" w:rsidRDefault="00F51CDA"/>
        </w:tc>
        <w:tc>
          <w:tcPr>
            <w:tcW w:w="143" w:type="dxa"/>
          </w:tcPr>
          <w:p w:rsidR="00F51CDA" w:rsidRDefault="00F51CDA"/>
        </w:tc>
        <w:tc>
          <w:tcPr>
            <w:tcW w:w="993" w:type="dxa"/>
          </w:tcPr>
          <w:p w:rsidR="00F51CDA" w:rsidRDefault="00F51CDA"/>
        </w:tc>
      </w:tr>
      <w:tr w:rsidR="00F51CDA">
        <w:trPr>
          <w:trHeight w:hRule="exact" w:val="1666"/>
        </w:trPr>
        <w:tc>
          <w:tcPr>
            <w:tcW w:w="9654" w:type="dxa"/>
            <w:gridSpan w:val="7"/>
            <w:shd w:val="clear" w:color="000000" w:fill="FFFFFF"/>
            <w:tcMar>
              <w:left w:w="34" w:type="dxa"/>
              <w:right w:w="34" w:type="dxa"/>
            </w:tcMar>
          </w:tcPr>
          <w:p w:rsidR="00F51CDA" w:rsidRDefault="00F51CDA">
            <w:pPr>
              <w:spacing w:after="0" w:line="240" w:lineRule="auto"/>
              <w:jc w:val="center"/>
              <w:rPr>
                <w:sz w:val="24"/>
                <w:szCs w:val="24"/>
              </w:rPr>
            </w:pPr>
          </w:p>
          <w:p w:rsidR="00F51CDA" w:rsidRDefault="00AB4BF9">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F51CDA" w:rsidRDefault="00F51CDA">
            <w:pPr>
              <w:spacing w:after="0" w:line="240" w:lineRule="auto"/>
              <w:jc w:val="center"/>
              <w:rPr>
                <w:sz w:val="24"/>
                <w:szCs w:val="24"/>
              </w:rPr>
            </w:pPr>
          </w:p>
          <w:p w:rsidR="00F51CDA" w:rsidRDefault="00AB4BF9">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F51CDA">
        <w:trPr>
          <w:trHeight w:hRule="exact" w:val="416"/>
        </w:trPr>
        <w:tc>
          <w:tcPr>
            <w:tcW w:w="3970" w:type="dxa"/>
          </w:tcPr>
          <w:p w:rsidR="00F51CDA" w:rsidRDefault="00F51CDA"/>
        </w:tc>
        <w:tc>
          <w:tcPr>
            <w:tcW w:w="1702" w:type="dxa"/>
          </w:tcPr>
          <w:p w:rsidR="00F51CDA" w:rsidRDefault="00F51CDA"/>
        </w:tc>
        <w:tc>
          <w:tcPr>
            <w:tcW w:w="1702" w:type="dxa"/>
          </w:tcPr>
          <w:p w:rsidR="00F51CDA" w:rsidRDefault="00F51CDA"/>
        </w:tc>
        <w:tc>
          <w:tcPr>
            <w:tcW w:w="426" w:type="dxa"/>
          </w:tcPr>
          <w:p w:rsidR="00F51CDA" w:rsidRDefault="00F51CDA"/>
        </w:tc>
        <w:tc>
          <w:tcPr>
            <w:tcW w:w="710" w:type="dxa"/>
          </w:tcPr>
          <w:p w:rsidR="00F51CDA" w:rsidRDefault="00F51CDA"/>
        </w:tc>
        <w:tc>
          <w:tcPr>
            <w:tcW w:w="143" w:type="dxa"/>
          </w:tcPr>
          <w:p w:rsidR="00F51CDA" w:rsidRDefault="00F51CDA"/>
        </w:tc>
        <w:tc>
          <w:tcPr>
            <w:tcW w:w="993" w:type="dxa"/>
          </w:tcPr>
          <w:p w:rsidR="00F51CDA" w:rsidRDefault="00F51CDA"/>
        </w:tc>
      </w:tr>
      <w:tr w:rsidR="00F51CDA">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51CDA" w:rsidRDefault="00AB4BF9">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51CDA" w:rsidRDefault="00AB4BF9">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51CDA" w:rsidRDefault="00AB4BF9">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51CDA" w:rsidRDefault="00AB4BF9">
            <w:pPr>
              <w:spacing w:after="0" w:line="240" w:lineRule="auto"/>
              <w:jc w:val="center"/>
              <w:rPr>
                <w:sz w:val="24"/>
                <w:szCs w:val="24"/>
              </w:rPr>
            </w:pPr>
            <w:r>
              <w:rPr>
                <w:rFonts w:ascii="Times New Roman" w:hAnsi="Times New Roman" w:cs="Times New Roman"/>
                <w:color w:val="000000"/>
                <w:sz w:val="24"/>
                <w:szCs w:val="24"/>
              </w:rPr>
              <w:t>Часов</w:t>
            </w:r>
          </w:p>
        </w:tc>
      </w:tr>
      <w:tr w:rsidR="00F51CDA">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51CDA" w:rsidRDefault="00F51CDA"/>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51CDA" w:rsidRDefault="00F51CDA"/>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51CDA" w:rsidRDefault="00F51CDA"/>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51CDA" w:rsidRDefault="00F51CDA"/>
        </w:tc>
      </w:tr>
      <w:tr w:rsidR="00F51CDA">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1CDA" w:rsidRDefault="00AB4BF9">
            <w:pPr>
              <w:spacing w:after="0" w:line="240" w:lineRule="auto"/>
              <w:rPr>
                <w:sz w:val="24"/>
                <w:szCs w:val="24"/>
              </w:rPr>
            </w:pPr>
            <w:r>
              <w:rPr>
                <w:rFonts w:ascii="Times New Roman" w:hAnsi="Times New Roman" w:cs="Times New Roman"/>
                <w:color w:val="000000"/>
                <w:sz w:val="24"/>
                <w:szCs w:val="24"/>
              </w:rPr>
              <w:t>Тема 1. Понятие и содержание прав потребителя при выполнении работ и оказании услуг.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1CDA" w:rsidRDefault="00AB4BF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1CDA" w:rsidRDefault="00AB4BF9">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1CDA" w:rsidRDefault="00AB4BF9">
            <w:pPr>
              <w:spacing w:after="0" w:line="240" w:lineRule="auto"/>
              <w:jc w:val="center"/>
              <w:rPr>
                <w:sz w:val="24"/>
                <w:szCs w:val="24"/>
              </w:rPr>
            </w:pPr>
            <w:r>
              <w:rPr>
                <w:rFonts w:ascii="Times New Roman" w:hAnsi="Times New Roman" w:cs="Times New Roman"/>
                <w:color w:val="000000"/>
                <w:sz w:val="24"/>
                <w:szCs w:val="24"/>
              </w:rPr>
              <w:t>2,25</w:t>
            </w:r>
          </w:p>
        </w:tc>
      </w:tr>
      <w:tr w:rsidR="00F51CDA">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1CDA" w:rsidRDefault="00AB4BF9">
            <w:pPr>
              <w:spacing w:after="0" w:line="240" w:lineRule="auto"/>
              <w:rPr>
                <w:sz w:val="24"/>
                <w:szCs w:val="24"/>
              </w:rPr>
            </w:pPr>
            <w:r>
              <w:rPr>
                <w:rFonts w:ascii="Times New Roman" w:hAnsi="Times New Roman" w:cs="Times New Roman"/>
                <w:color w:val="000000"/>
                <w:sz w:val="24"/>
                <w:szCs w:val="24"/>
              </w:rPr>
              <w:t>Тема 2.Право потребителя на информацию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1CDA" w:rsidRDefault="00AB4BF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1CDA" w:rsidRDefault="00AB4BF9">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1CDA" w:rsidRDefault="00AB4BF9">
            <w:pPr>
              <w:spacing w:after="0" w:line="240" w:lineRule="auto"/>
              <w:jc w:val="center"/>
              <w:rPr>
                <w:sz w:val="24"/>
                <w:szCs w:val="24"/>
              </w:rPr>
            </w:pPr>
            <w:r>
              <w:rPr>
                <w:rFonts w:ascii="Times New Roman" w:hAnsi="Times New Roman" w:cs="Times New Roman"/>
                <w:color w:val="000000"/>
                <w:sz w:val="24"/>
                <w:szCs w:val="24"/>
              </w:rPr>
              <w:t>2,25</w:t>
            </w:r>
          </w:p>
        </w:tc>
      </w:tr>
      <w:tr w:rsidR="00F51CDA">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1CDA" w:rsidRDefault="00AB4BF9">
            <w:pPr>
              <w:spacing w:after="0" w:line="240" w:lineRule="auto"/>
              <w:rPr>
                <w:sz w:val="24"/>
                <w:szCs w:val="24"/>
              </w:rPr>
            </w:pPr>
            <w:r>
              <w:rPr>
                <w:rFonts w:ascii="Times New Roman" w:hAnsi="Times New Roman" w:cs="Times New Roman"/>
                <w:color w:val="000000"/>
                <w:sz w:val="24"/>
                <w:szCs w:val="24"/>
              </w:rPr>
              <w:t>Тема 3.Общие положения о праве потребителя на безопасность товаров работ и услуг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1CDA" w:rsidRDefault="00AB4BF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1CDA" w:rsidRDefault="00AB4BF9">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1CDA" w:rsidRDefault="00AB4BF9">
            <w:pPr>
              <w:spacing w:after="0" w:line="240" w:lineRule="auto"/>
              <w:jc w:val="center"/>
              <w:rPr>
                <w:sz w:val="24"/>
                <w:szCs w:val="24"/>
              </w:rPr>
            </w:pPr>
            <w:r>
              <w:rPr>
                <w:rFonts w:ascii="Times New Roman" w:hAnsi="Times New Roman" w:cs="Times New Roman"/>
                <w:color w:val="000000"/>
                <w:sz w:val="24"/>
                <w:szCs w:val="24"/>
              </w:rPr>
              <w:t>2,25</w:t>
            </w:r>
          </w:p>
        </w:tc>
      </w:tr>
      <w:tr w:rsidR="00F51CDA">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1CDA" w:rsidRDefault="00AB4BF9">
            <w:pPr>
              <w:spacing w:after="0" w:line="240" w:lineRule="auto"/>
              <w:rPr>
                <w:sz w:val="24"/>
                <w:szCs w:val="24"/>
              </w:rPr>
            </w:pPr>
            <w:r>
              <w:rPr>
                <w:rFonts w:ascii="Times New Roman" w:hAnsi="Times New Roman" w:cs="Times New Roman"/>
                <w:color w:val="000000"/>
                <w:sz w:val="24"/>
                <w:szCs w:val="24"/>
              </w:rPr>
              <w:t>Тема 4.Общие положения о праве потребителя на надлежащее качество товаров, работ и услуг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1CDA" w:rsidRDefault="00AB4BF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1CDA" w:rsidRDefault="00AB4BF9">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1CDA" w:rsidRDefault="00AB4BF9">
            <w:pPr>
              <w:spacing w:after="0" w:line="240" w:lineRule="auto"/>
              <w:jc w:val="center"/>
              <w:rPr>
                <w:sz w:val="24"/>
                <w:szCs w:val="24"/>
              </w:rPr>
            </w:pPr>
            <w:r>
              <w:rPr>
                <w:rFonts w:ascii="Times New Roman" w:hAnsi="Times New Roman" w:cs="Times New Roman"/>
                <w:color w:val="000000"/>
                <w:sz w:val="24"/>
                <w:szCs w:val="24"/>
              </w:rPr>
              <w:t>2,25</w:t>
            </w:r>
          </w:p>
        </w:tc>
      </w:tr>
      <w:tr w:rsidR="00F51CDA">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1CDA" w:rsidRDefault="00AB4BF9">
            <w:pPr>
              <w:spacing w:after="0" w:line="240" w:lineRule="auto"/>
              <w:rPr>
                <w:sz w:val="24"/>
                <w:szCs w:val="24"/>
              </w:rPr>
            </w:pPr>
            <w:r>
              <w:rPr>
                <w:rFonts w:ascii="Times New Roman" w:hAnsi="Times New Roman" w:cs="Times New Roman"/>
                <w:color w:val="000000"/>
                <w:sz w:val="24"/>
                <w:szCs w:val="24"/>
              </w:rPr>
              <w:t>Тема 5.Общие положения о защите прав потребителей при продаже товаров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1CDA" w:rsidRDefault="00AB4BF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1CDA" w:rsidRDefault="00AB4BF9">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1CDA" w:rsidRDefault="00AB4BF9">
            <w:pPr>
              <w:spacing w:after="0" w:line="240" w:lineRule="auto"/>
              <w:jc w:val="center"/>
              <w:rPr>
                <w:sz w:val="24"/>
                <w:szCs w:val="24"/>
              </w:rPr>
            </w:pPr>
            <w:r>
              <w:rPr>
                <w:rFonts w:ascii="Times New Roman" w:hAnsi="Times New Roman" w:cs="Times New Roman"/>
                <w:color w:val="000000"/>
                <w:sz w:val="24"/>
                <w:szCs w:val="24"/>
              </w:rPr>
              <w:t>2,25</w:t>
            </w:r>
          </w:p>
        </w:tc>
      </w:tr>
    </w:tbl>
    <w:p w:rsidR="00F51CDA" w:rsidRDefault="00AB4BF9">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F51CDA">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1CDA" w:rsidRDefault="00AB4BF9">
            <w:pPr>
              <w:spacing w:after="0" w:line="240" w:lineRule="auto"/>
              <w:rPr>
                <w:sz w:val="24"/>
                <w:szCs w:val="24"/>
              </w:rPr>
            </w:pPr>
            <w:r>
              <w:rPr>
                <w:rFonts w:ascii="Times New Roman" w:hAnsi="Times New Roman" w:cs="Times New Roman"/>
                <w:color w:val="000000"/>
                <w:sz w:val="24"/>
                <w:szCs w:val="24"/>
              </w:rPr>
              <w:lastRenderedPageBreak/>
              <w:t>Тема 6.Общие положения о защите прав потребителей при выполнении работ и оказания услуг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1CDA" w:rsidRDefault="00AB4BF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1CDA" w:rsidRDefault="00AB4BF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1CDA" w:rsidRDefault="00AB4BF9">
            <w:pPr>
              <w:spacing w:after="0" w:line="240" w:lineRule="auto"/>
              <w:jc w:val="center"/>
              <w:rPr>
                <w:sz w:val="24"/>
                <w:szCs w:val="24"/>
              </w:rPr>
            </w:pPr>
            <w:r>
              <w:rPr>
                <w:rFonts w:ascii="Times New Roman" w:hAnsi="Times New Roman" w:cs="Times New Roman"/>
                <w:color w:val="000000"/>
                <w:sz w:val="24"/>
                <w:szCs w:val="24"/>
              </w:rPr>
              <w:t>2,25</w:t>
            </w:r>
          </w:p>
        </w:tc>
      </w:tr>
      <w:tr w:rsidR="00F51CD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1CDA" w:rsidRDefault="00AB4BF9">
            <w:pPr>
              <w:spacing w:after="0" w:line="240" w:lineRule="auto"/>
              <w:rPr>
                <w:sz w:val="24"/>
                <w:szCs w:val="24"/>
              </w:rPr>
            </w:pPr>
            <w:r>
              <w:rPr>
                <w:rFonts w:ascii="Times New Roman" w:hAnsi="Times New Roman" w:cs="Times New Roman"/>
                <w:color w:val="000000"/>
                <w:sz w:val="24"/>
                <w:szCs w:val="24"/>
              </w:rPr>
              <w:t>Тема 7.Право потребителя на возмещение вреда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1CDA" w:rsidRDefault="00AB4BF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1CDA" w:rsidRDefault="00AB4BF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1CDA" w:rsidRDefault="00AB4BF9">
            <w:pPr>
              <w:spacing w:after="0" w:line="240" w:lineRule="auto"/>
              <w:jc w:val="center"/>
              <w:rPr>
                <w:sz w:val="24"/>
                <w:szCs w:val="24"/>
              </w:rPr>
            </w:pPr>
            <w:r>
              <w:rPr>
                <w:rFonts w:ascii="Times New Roman" w:hAnsi="Times New Roman" w:cs="Times New Roman"/>
                <w:color w:val="000000"/>
                <w:sz w:val="24"/>
                <w:szCs w:val="24"/>
              </w:rPr>
              <w:t>2,25</w:t>
            </w:r>
          </w:p>
        </w:tc>
      </w:tr>
      <w:tr w:rsidR="00F51CD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1CDA" w:rsidRDefault="00AB4BF9">
            <w:pPr>
              <w:spacing w:after="0" w:line="240" w:lineRule="auto"/>
              <w:rPr>
                <w:sz w:val="24"/>
                <w:szCs w:val="24"/>
              </w:rPr>
            </w:pPr>
            <w:r>
              <w:rPr>
                <w:rFonts w:ascii="Times New Roman" w:hAnsi="Times New Roman" w:cs="Times New Roman"/>
                <w:color w:val="000000"/>
                <w:sz w:val="24"/>
                <w:szCs w:val="24"/>
              </w:rPr>
              <w:t>Тема 8.Общие положения о публичной и судебной защите прав потребителей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1CDA" w:rsidRDefault="00AB4BF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1CDA" w:rsidRDefault="00AB4BF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1CDA" w:rsidRDefault="00AB4BF9">
            <w:pPr>
              <w:spacing w:after="0" w:line="240" w:lineRule="auto"/>
              <w:jc w:val="center"/>
              <w:rPr>
                <w:sz w:val="24"/>
                <w:szCs w:val="24"/>
              </w:rPr>
            </w:pPr>
            <w:r>
              <w:rPr>
                <w:rFonts w:ascii="Times New Roman" w:hAnsi="Times New Roman" w:cs="Times New Roman"/>
                <w:color w:val="000000"/>
                <w:sz w:val="24"/>
                <w:szCs w:val="24"/>
              </w:rPr>
              <w:t>2,25</w:t>
            </w:r>
          </w:p>
        </w:tc>
      </w:tr>
      <w:tr w:rsidR="00F51CD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1CDA" w:rsidRDefault="00F51CDA"/>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1CDA" w:rsidRDefault="00AB4BF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1CDA" w:rsidRDefault="00AB4BF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1CDA" w:rsidRDefault="00AB4BF9">
            <w:pPr>
              <w:spacing w:after="0" w:line="240" w:lineRule="auto"/>
              <w:jc w:val="center"/>
              <w:rPr>
                <w:sz w:val="24"/>
                <w:szCs w:val="24"/>
              </w:rPr>
            </w:pPr>
            <w:r>
              <w:rPr>
                <w:rFonts w:ascii="Times New Roman" w:hAnsi="Times New Roman" w:cs="Times New Roman"/>
                <w:color w:val="000000"/>
                <w:sz w:val="24"/>
                <w:szCs w:val="24"/>
              </w:rPr>
              <w:t>4,5</w:t>
            </w:r>
          </w:p>
        </w:tc>
      </w:tr>
      <w:tr w:rsidR="00F51CD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1CDA" w:rsidRDefault="00F51CDA"/>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1CDA" w:rsidRDefault="00AB4BF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1CDA" w:rsidRDefault="00AB4BF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1CDA" w:rsidRDefault="00AB4BF9">
            <w:pPr>
              <w:spacing w:after="0" w:line="240" w:lineRule="auto"/>
              <w:jc w:val="center"/>
              <w:rPr>
                <w:sz w:val="24"/>
                <w:szCs w:val="24"/>
              </w:rPr>
            </w:pPr>
            <w:r>
              <w:rPr>
                <w:rFonts w:ascii="Times New Roman" w:hAnsi="Times New Roman" w:cs="Times New Roman"/>
                <w:color w:val="000000"/>
                <w:sz w:val="24"/>
                <w:szCs w:val="24"/>
              </w:rPr>
              <w:t>4,5</w:t>
            </w:r>
          </w:p>
        </w:tc>
      </w:tr>
      <w:tr w:rsidR="00F51CD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1CDA" w:rsidRDefault="00F51CDA"/>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1CDA" w:rsidRDefault="00AB4BF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1CDA" w:rsidRDefault="00AB4BF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1CDA" w:rsidRDefault="00AB4BF9">
            <w:pPr>
              <w:spacing w:after="0" w:line="240" w:lineRule="auto"/>
              <w:jc w:val="center"/>
              <w:rPr>
                <w:sz w:val="24"/>
                <w:szCs w:val="24"/>
              </w:rPr>
            </w:pPr>
            <w:r>
              <w:rPr>
                <w:rFonts w:ascii="Times New Roman" w:hAnsi="Times New Roman" w:cs="Times New Roman"/>
                <w:color w:val="000000"/>
                <w:sz w:val="24"/>
                <w:szCs w:val="24"/>
              </w:rPr>
              <w:t>4,5</w:t>
            </w:r>
          </w:p>
        </w:tc>
      </w:tr>
      <w:tr w:rsidR="00F51CD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1CDA" w:rsidRDefault="00F51CDA"/>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1CDA" w:rsidRDefault="00AB4BF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1CDA" w:rsidRDefault="00AB4BF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1CDA" w:rsidRDefault="00AB4BF9">
            <w:pPr>
              <w:spacing w:after="0" w:line="240" w:lineRule="auto"/>
              <w:jc w:val="center"/>
              <w:rPr>
                <w:sz w:val="24"/>
                <w:szCs w:val="24"/>
              </w:rPr>
            </w:pPr>
            <w:r>
              <w:rPr>
                <w:rFonts w:ascii="Times New Roman" w:hAnsi="Times New Roman" w:cs="Times New Roman"/>
                <w:color w:val="000000"/>
                <w:sz w:val="24"/>
                <w:szCs w:val="24"/>
              </w:rPr>
              <w:t>4,5</w:t>
            </w:r>
          </w:p>
        </w:tc>
      </w:tr>
      <w:tr w:rsidR="00F51CD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1CDA" w:rsidRDefault="00F51CDA"/>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1CDA" w:rsidRDefault="00AB4BF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1CDA" w:rsidRDefault="00AB4BF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1CDA" w:rsidRDefault="00AB4BF9">
            <w:pPr>
              <w:spacing w:after="0" w:line="240" w:lineRule="auto"/>
              <w:jc w:val="center"/>
              <w:rPr>
                <w:sz w:val="24"/>
                <w:szCs w:val="24"/>
              </w:rPr>
            </w:pPr>
            <w:r>
              <w:rPr>
                <w:rFonts w:ascii="Times New Roman" w:hAnsi="Times New Roman" w:cs="Times New Roman"/>
                <w:color w:val="000000"/>
                <w:sz w:val="24"/>
                <w:szCs w:val="24"/>
              </w:rPr>
              <w:t>4,5</w:t>
            </w:r>
          </w:p>
        </w:tc>
      </w:tr>
      <w:tr w:rsidR="00F51CD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1CDA" w:rsidRDefault="00F51CDA"/>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1CDA" w:rsidRDefault="00AB4BF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1CDA" w:rsidRDefault="00AB4BF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1CDA" w:rsidRDefault="00AB4BF9">
            <w:pPr>
              <w:spacing w:after="0" w:line="240" w:lineRule="auto"/>
              <w:jc w:val="center"/>
              <w:rPr>
                <w:sz w:val="24"/>
                <w:szCs w:val="24"/>
              </w:rPr>
            </w:pPr>
            <w:r>
              <w:rPr>
                <w:rFonts w:ascii="Times New Roman" w:hAnsi="Times New Roman" w:cs="Times New Roman"/>
                <w:color w:val="000000"/>
                <w:sz w:val="24"/>
                <w:szCs w:val="24"/>
              </w:rPr>
              <w:t>4,5</w:t>
            </w:r>
          </w:p>
        </w:tc>
      </w:tr>
      <w:tr w:rsidR="00F51CD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1CDA" w:rsidRDefault="00F51CDA"/>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1CDA" w:rsidRDefault="00AB4BF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1CDA" w:rsidRDefault="00AB4BF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1CDA" w:rsidRDefault="00AB4BF9">
            <w:pPr>
              <w:spacing w:after="0" w:line="240" w:lineRule="auto"/>
              <w:jc w:val="center"/>
              <w:rPr>
                <w:sz w:val="24"/>
                <w:szCs w:val="24"/>
              </w:rPr>
            </w:pPr>
            <w:r>
              <w:rPr>
                <w:rFonts w:ascii="Times New Roman" w:hAnsi="Times New Roman" w:cs="Times New Roman"/>
                <w:color w:val="000000"/>
                <w:sz w:val="24"/>
                <w:szCs w:val="24"/>
              </w:rPr>
              <w:t>4,5</w:t>
            </w:r>
          </w:p>
        </w:tc>
      </w:tr>
      <w:tr w:rsidR="00F51CD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1CDA" w:rsidRDefault="00F51CDA"/>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1CDA" w:rsidRDefault="00AB4BF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1CDA" w:rsidRDefault="00AB4BF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1CDA" w:rsidRDefault="00AB4BF9">
            <w:pPr>
              <w:spacing w:after="0" w:line="240" w:lineRule="auto"/>
              <w:jc w:val="center"/>
              <w:rPr>
                <w:sz w:val="24"/>
                <w:szCs w:val="24"/>
              </w:rPr>
            </w:pPr>
            <w:r>
              <w:rPr>
                <w:rFonts w:ascii="Times New Roman" w:hAnsi="Times New Roman" w:cs="Times New Roman"/>
                <w:color w:val="000000"/>
                <w:sz w:val="24"/>
                <w:szCs w:val="24"/>
              </w:rPr>
              <w:t>4,5</w:t>
            </w:r>
          </w:p>
        </w:tc>
      </w:tr>
      <w:tr w:rsidR="00F51CD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1CDA" w:rsidRDefault="00AB4BF9">
            <w:pPr>
              <w:spacing w:after="0" w:line="240" w:lineRule="auto"/>
              <w:rPr>
                <w:sz w:val="24"/>
                <w:szCs w:val="24"/>
              </w:rPr>
            </w:pPr>
            <w:r>
              <w:rPr>
                <w:rFonts w:ascii="Times New Roman" w:hAnsi="Times New Roman" w:cs="Times New Roman"/>
                <w:color w:val="000000"/>
                <w:sz w:val="24"/>
                <w:szCs w:val="24"/>
              </w:rPr>
              <w:t>Тема 1. Понятие и содержание прав потребителя при выполнении работ и оказании услуг.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1CDA" w:rsidRDefault="00AB4BF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1CDA" w:rsidRDefault="00AB4BF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1CDA" w:rsidRDefault="00AB4BF9">
            <w:pPr>
              <w:spacing w:after="0" w:line="240" w:lineRule="auto"/>
              <w:jc w:val="center"/>
              <w:rPr>
                <w:sz w:val="24"/>
                <w:szCs w:val="24"/>
              </w:rPr>
            </w:pPr>
            <w:r>
              <w:rPr>
                <w:rFonts w:ascii="Times New Roman" w:hAnsi="Times New Roman" w:cs="Times New Roman"/>
                <w:color w:val="000000"/>
                <w:sz w:val="24"/>
                <w:szCs w:val="24"/>
              </w:rPr>
              <w:t>2,25</w:t>
            </w:r>
          </w:p>
        </w:tc>
      </w:tr>
      <w:tr w:rsidR="00F51CD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1CDA" w:rsidRDefault="00AB4BF9">
            <w:pPr>
              <w:spacing w:after="0" w:line="240" w:lineRule="auto"/>
              <w:rPr>
                <w:sz w:val="24"/>
                <w:szCs w:val="24"/>
              </w:rPr>
            </w:pPr>
            <w:r>
              <w:rPr>
                <w:rFonts w:ascii="Times New Roman" w:hAnsi="Times New Roman" w:cs="Times New Roman"/>
                <w:color w:val="000000"/>
                <w:sz w:val="24"/>
                <w:szCs w:val="24"/>
              </w:rPr>
              <w:t>Тема 2.Право потребителя на информацию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1CDA" w:rsidRDefault="00AB4BF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1CDA" w:rsidRDefault="00AB4BF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1CDA" w:rsidRDefault="00AB4BF9">
            <w:pPr>
              <w:spacing w:after="0" w:line="240" w:lineRule="auto"/>
              <w:jc w:val="center"/>
              <w:rPr>
                <w:sz w:val="24"/>
                <w:szCs w:val="24"/>
              </w:rPr>
            </w:pPr>
            <w:r>
              <w:rPr>
                <w:rFonts w:ascii="Times New Roman" w:hAnsi="Times New Roman" w:cs="Times New Roman"/>
                <w:color w:val="000000"/>
                <w:sz w:val="24"/>
                <w:szCs w:val="24"/>
              </w:rPr>
              <w:t>2,25</w:t>
            </w:r>
          </w:p>
        </w:tc>
      </w:tr>
      <w:tr w:rsidR="00F51CD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1CDA" w:rsidRDefault="00AB4BF9">
            <w:pPr>
              <w:spacing w:after="0" w:line="240" w:lineRule="auto"/>
              <w:rPr>
                <w:sz w:val="24"/>
                <w:szCs w:val="24"/>
              </w:rPr>
            </w:pPr>
            <w:r>
              <w:rPr>
                <w:rFonts w:ascii="Times New Roman" w:hAnsi="Times New Roman" w:cs="Times New Roman"/>
                <w:color w:val="000000"/>
                <w:sz w:val="24"/>
                <w:szCs w:val="24"/>
              </w:rPr>
              <w:t>Тема 3.Общие положения о праве потребителя на безопасность товаров работ и услуг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1CDA" w:rsidRDefault="00AB4BF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1CDA" w:rsidRDefault="00AB4BF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1CDA" w:rsidRDefault="00AB4BF9">
            <w:pPr>
              <w:spacing w:after="0" w:line="240" w:lineRule="auto"/>
              <w:jc w:val="center"/>
              <w:rPr>
                <w:sz w:val="24"/>
                <w:szCs w:val="24"/>
              </w:rPr>
            </w:pPr>
            <w:r>
              <w:rPr>
                <w:rFonts w:ascii="Times New Roman" w:hAnsi="Times New Roman" w:cs="Times New Roman"/>
                <w:color w:val="000000"/>
                <w:sz w:val="24"/>
                <w:szCs w:val="24"/>
              </w:rPr>
              <w:t>2,25</w:t>
            </w:r>
          </w:p>
        </w:tc>
      </w:tr>
      <w:tr w:rsidR="00F51CD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1CDA" w:rsidRDefault="00AB4BF9">
            <w:pPr>
              <w:spacing w:after="0" w:line="240" w:lineRule="auto"/>
              <w:rPr>
                <w:sz w:val="24"/>
                <w:szCs w:val="24"/>
              </w:rPr>
            </w:pPr>
            <w:r>
              <w:rPr>
                <w:rFonts w:ascii="Times New Roman" w:hAnsi="Times New Roman" w:cs="Times New Roman"/>
                <w:color w:val="000000"/>
                <w:sz w:val="24"/>
                <w:szCs w:val="24"/>
              </w:rPr>
              <w:t>Тема 4.Общие положения о праве потребителя на надлежащее качество товаров, работ и услуг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1CDA" w:rsidRDefault="00AB4BF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1CDA" w:rsidRDefault="00AB4BF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1CDA" w:rsidRDefault="00AB4BF9">
            <w:pPr>
              <w:spacing w:after="0" w:line="240" w:lineRule="auto"/>
              <w:jc w:val="center"/>
              <w:rPr>
                <w:sz w:val="24"/>
                <w:szCs w:val="24"/>
              </w:rPr>
            </w:pPr>
            <w:r>
              <w:rPr>
                <w:rFonts w:ascii="Times New Roman" w:hAnsi="Times New Roman" w:cs="Times New Roman"/>
                <w:color w:val="000000"/>
                <w:sz w:val="24"/>
                <w:szCs w:val="24"/>
              </w:rPr>
              <w:t>2,25</w:t>
            </w:r>
          </w:p>
        </w:tc>
      </w:tr>
      <w:tr w:rsidR="00F51CD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1CDA" w:rsidRDefault="00AB4BF9">
            <w:pPr>
              <w:spacing w:after="0" w:line="240" w:lineRule="auto"/>
              <w:rPr>
                <w:sz w:val="24"/>
                <w:szCs w:val="24"/>
              </w:rPr>
            </w:pPr>
            <w:r>
              <w:rPr>
                <w:rFonts w:ascii="Times New Roman" w:hAnsi="Times New Roman" w:cs="Times New Roman"/>
                <w:color w:val="000000"/>
                <w:sz w:val="24"/>
                <w:szCs w:val="24"/>
              </w:rPr>
              <w:t>Тема 5.Общие положения о защите прав потребителей при продаже товаров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1CDA" w:rsidRDefault="00AB4BF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1CDA" w:rsidRDefault="00AB4BF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1CDA" w:rsidRDefault="00AB4BF9">
            <w:pPr>
              <w:spacing w:after="0" w:line="240" w:lineRule="auto"/>
              <w:jc w:val="center"/>
              <w:rPr>
                <w:sz w:val="24"/>
                <w:szCs w:val="24"/>
              </w:rPr>
            </w:pPr>
            <w:r>
              <w:rPr>
                <w:rFonts w:ascii="Times New Roman" w:hAnsi="Times New Roman" w:cs="Times New Roman"/>
                <w:color w:val="000000"/>
                <w:sz w:val="24"/>
                <w:szCs w:val="24"/>
              </w:rPr>
              <w:t>2,25</w:t>
            </w:r>
          </w:p>
        </w:tc>
      </w:tr>
      <w:tr w:rsidR="00F51CDA">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1CDA" w:rsidRDefault="00AB4BF9">
            <w:pPr>
              <w:spacing w:after="0" w:line="240" w:lineRule="auto"/>
              <w:rPr>
                <w:sz w:val="24"/>
                <w:szCs w:val="24"/>
              </w:rPr>
            </w:pPr>
            <w:r>
              <w:rPr>
                <w:rFonts w:ascii="Times New Roman" w:hAnsi="Times New Roman" w:cs="Times New Roman"/>
                <w:color w:val="000000"/>
                <w:sz w:val="24"/>
                <w:szCs w:val="24"/>
              </w:rPr>
              <w:t>Тема 6.Общие положения о защите прав потребителей при выполнении работ и оказания услуг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1CDA" w:rsidRDefault="00AB4BF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1CDA" w:rsidRDefault="00AB4BF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1CDA" w:rsidRDefault="00AB4BF9">
            <w:pPr>
              <w:spacing w:after="0" w:line="240" w:lineRule="auto"/>
              <w:jc w:val="center"/>
              <w:rPr>
                <w:sz w:val="24"/>
                <w:szCs w:val="24"/>
              </w:rPr>
            </w:pPr>
            <w:r>
              <w:rPr>
                <w:rFonts w:ascii="Times New Roman" w:hAnsi="Times New Roman" w:cs="Times New Roman"/>
                <w:color w:val="000000"/>
                <w:sz w:val="24"/>
                <w:szCs w:val="24"/>
              </w:rPr>
              <w:t>2,25</w:t>
            </w:r>
          </w:p>
        </w:tc>
      </w:tr>
      <w:tr w:rsidR="00F51CD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1CDA" w:rsidRDefault="00AB4BF9">
            <w:pPr>
              <w:spacing w:after="0" w:line="240" w:lineRule="auto"/>
              <w:rPr>
                <w:sz w:val="24"/>
                <w:szCs w:val="24"/>
              </w:rPr>
            </w:pPr>
            <w:r>
              <w:rPr>
                <w:rFonts w:ascii="Times New Roman" w:hAnsi="Times New Roman" w:cs="Times New Roman"/>
                <w:color w:val="000000"/>
                <w:sz w:val="24"/>
                <w:szCs w:val="24"/>
              </w:rPr>
              <w:t>Тема 7.Право потребителя на возмещение вреда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1CDA" w:rsidRDefault="00AB4BF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1CDA" w:rsidRDefault="00AB4BF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1CDA" w:rsidRDefault="00AB4BF9">
            <w:pPr>
              <w:spacing w:after="0" w:line="240" w:lineRule="auto"/>
              <w:jc w:val="center"/>
              <w:rPr>
                <w:sz w:val="24"/>
                <w:szCs w:val="24"/>
              </w:rPr>
            </w:pPr>
            <w:r>
              <w:rPr>
                <w:rFonts w:ascii="Times New Roman" w:hAnsi="Times New Roman" w:cs="Times New Roman"/>
                <w:color w:val="000000"/>
                <w:sz w:val="24"/>
                <w:szCs w:val="24"/>
              </w:rPr>
              <w:t>2,25</w:t>
            </w:r>
          </w:p>
        </w:tc>
      </w:tr>
      <w:tr w:rsidR="00F51CD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1CDA" w:rsidRDefault="00AB4BF9">
            <w:pPr>
              <w:spacing w:after="0" w:line="240" w:lineRule="auto"/>
              <w:rPr>
                <w:sz w:val="24"/>
                <w:szCs w:val="24"/>
              </w:rPr>
            </w:pPr>
            <w:r>
              <w:rPr>
                <w:rFonts w:ascii="Times New Roman" w:hAnsi="Times New Roman" w:cs="Times New Roman"/>
                <w:color w:val="000000"/>
                <w:sz w:val="24"/>
                <w:szCs w:val="24"/>
              </w:rPr>
              <w:t>Тема 8.Общие положения о публичной и судебной защите прав потребителей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1CDA" w:rsidRDefault="00AB4BF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1CDA" w:rsidRDefault="00AB4BF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1CDA" w:rsidRDefault="00AB4BF9">
            <w:pPr>
              <w:spacing w:after="0" w:line="240" w:lineRule="auto"/>
              <w:jc w:val="center"/>
              <w:rPr>
                <w:sz w:val="24"/>
                <w:szCs w:val="24"/>
              </w:rPr>
            </w:pPr>
            <w:r>
              <w:rPr>
                <w:rFonts w:ascii="Times New Roman" w:hAnsi="Times New Roman" w:cs="Times New Roman"/>
                <w:color w:val="000000"/>
                <w:sz w:val="24"/>
                <w:szCs w:val="24"/>
              </w:rPr>
              <w:t>2,25</w:t>
            </w:r>
          </w:p>
        </w:tc>
      </w:tr>
      <w:tr w:rsidR="00F51CDA">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1CDA" w:rsidRDefault="00AB4BF9">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1CDA" w:rsidRDefault="00F51CDA"/>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1CDA" w:rsidRDefault="00F51CDA"/>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1CDA" w:rsidRDefault="00AB4BF9">
            <w:pPr>
              <w:spacing w:after="0" w:line="240" w:lineRule="auto"/>
              <w:jc w:val="center"/>
              <w:rPr>
                <w:sz w:val="24"/>
                <w:szCs w:val="24"/>
              </w:rPr>
            </w:pPr>
            <w:r>
              <w:rPr>
                <w:rFonts w:ascii="Times New Roman" w:hAnsi="Times New Roman" w:cs="Times New Roman"/>
                <w:color w:val="000000"/>
                <w:sz w:val="24"/>
                <w:szCs w:val="24"/>
              </w:rPr>
              <w:t>72</w:t>
            </w:r>
          </w:p>
        </w:tc>
      </w:tr>
      <w:tr w:rsidR="00F51CDA">
        <w:trPr>
          <w:trHeight w:hRule="exact" w:val="6542"/>
        </w:trPr>
        <w:tc>
          <w:tcPr>
            <w:tcW w:w="9654" w:type="dxa"/>
            <w:gridSpan w:val="4"/>
            <w:shd w:val="clear" w:color="000000" w:fill="FFFFFF"/>
            <w:tcMar>
              <w:left w:w="34" w:type="dxa"/>
              <w:right w:w="34" w:type="dxa"/>
            </w:tcMar>
          </w:tcPr>
          <w:p w:rsidR="00F51CDA" w:rsidRDefault="00F51CDA">
            <w:pPr>
              <w:spacing w:after="0" w:line="240" w:lineRule="auto"/>
              <w:jc w:val="both"/>
              <w:rPr>
                <w:sz w:val="20"/>
                <w:szCs w:val="20"/>
              </w:rPr>
            </w:pPr>
          </w:p>
          <w:p w:rsidR="00F51CDA" w:rsidRDefault="00AB4BF9">
            <w:pPr>
              <w:spacing w:after="0" w:line="240" w:lineRule="auto"/>
              <w:jc w:val="both"/>
              <w:rPr>
                <w:sz w:val="20"/>
                <w:szCs w:val="20"/>
              </w:rPr>
            </w:pPr>
            <w:r>
              <w:rPr>
                <w:rFonts w:ascii="Times New Roman" w:hAnsi="Times New Roman" w:cs="Times New Roman"/>
                <w:color w:val="000000"/>
                <w:sz w:val="20"/>
                <w:szCs w:val="20"/>
              </w:rPr>
              <w:t>* Примечания:</w:t>
            </w:r>
          </w:p>
          <w:p w:rsidR="00F51CDA" w:rsidRDefault="00AB4BF9">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F51CDA" w:rsidRDefault="00AB4BF9">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F51CDA" w:rsidRDefault="00AB4BF9">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F51CDA" w:rsidRDefault="00AB4BF9">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w:t>
            </w:r>
          </w:p>
        </w:tc>
      </w:tr>
    </w:tbl>
    <w:p w:rsidR="00F51CDA" w:rsidRDefault="00AB4BF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51CDA">
        <w:trPr>
          <w:trHeight w:hRule="exact" w:val="11283"/>
        </w:trPr>
        <w:tc>
          <w:tcPr>
            <w:tcW w:w="9654" w:type="dxa"/>
            <w:shd w:val="clear" w:color="000000" w:fill="FFFFFF"/>
            <w:tcMar>
              <w:left w:w="34" w:type="dxa"/>
              <w:right w:w="34" w:type="dxa"/>
            </w:tcMar>
          </w:tcPr>
          <w:p w:rsidR="00F51CDA" w:rsidRDefault="00AB4BF9">
            <w:pPr>
              <w:spacing w:after="0" w:line="240" w:lineRule="auto"/>
              <w:jc w:val="both"/>
              <w:rPr>
                <w:sz w:val="20"/>
                <w:szCs w:val="20"/>
              </w:rPr>
            </w:pPr>
            <w:r>
              <w:rPr>
                <w:rFonts w:ascii="Times New Roman" w:hAnsi="Times New Roman" w:cs="Times New Roman"/>
                <w:color w:val="000000"/>
                <w:sz w:val="20"/>
                <w:szCs w:val="20"/>
              </w:rPr>
              <w:lastRenderedPageBreak/>
              <w:t>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F51CDA" w:rsidRDefault="00AB4BF9">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F51CDA" w:rsidRDefault="00AB4BF9">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F51CDA" w:rsidRDefault="00AB4BF9">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F51CDA" w:rsidRDefault="00AB4BF9">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F51CDA">
        <w:trPr>
          <w:trHeight w:hRule="exact" w:val="585"/>
        </w:trPr>
        <w:tc>
          <w:tcPr>
            <w:tcW w:w="9654" w:type="dxa"/>
            <w:shd w:val="clear" w:color="000000" w:fill="FFFFFF"/>
            <w:tcMar>
              <w:left w:w="34" w:type="dxa"/>
              <w:right w:w="34" w:type="dxa"/>
            </w:tcMar>
          </w:tcPr>
          <w:p w:rsidR="00F51CDA" w:rsidRDefault="00F51CDA">
            <w:pPr>
              <w:spacing w:after="0" w:line="240" w:lineRule="auto"/>
              <w:rPr>
                <w:sz w:val="24"/>
                <w:szCs w:val="24"/>
              </w:rPr>
            </w:pPr>
          </w:p>
          <w:p w:rsidR="00F51CDA" w:rsidRDefault="00AB4BF9">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F51CDA">
        <w:trPr>
          <w:trHeight w:hRule="exact" w:val="277"/>
        </w:trPr>
        <w:tc>
          <w:tcPr>
            <w:tcW w:w="9654" w:type="dxa"/>
            <w:shd w:val="clear" w:color="000000" w:fill="FFFFFF"/>
            <w:tcMar>
              <w:left w:w="34" w:type="dxa"/>
              <w:right w:w="34" w:type="dxa"/>
            </w:tcMar>
          </w:tcPr>
          <w:p w:rsidR="00F51CDA" w:rsidRDefault="00AB4BF9">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F51CDA">
        <w:trPr>
          <w:trHeight w:hRule="exact" w:val="26"/>
        </w:trPr>
        <w:tc>
          <w:tcPr>
            <w:tcW w:w="9654" w:type="dxa"/>
            <w:vMerge w:val="restart"/>
            <w:shd w:val="clear" w:color="000000" w:fill="FFFFFF"/>
            <w:tcMar>
              <w:left w:w="34" w:type="dxa"/>
              <w:right w:w="34" w:type="dxa"/>
            </w:tcMar>
          </w:tcPr>
          <w:p w:rsidR="00F51CDA" w:rsidRDefault="00AB4BF9">
            <w:pPr>
              <w:spacing w:after="0" w:line="240" w:lineRule="auto"/>
              <w:jc w:val="center"/>
              <w:rPr>
                <w:sz w:val="24"/>
                <w:szCs w:val="24"/>
              </w:rPr>
            </w:pPr>
            <w:r>
              <w:rPr>
                <w:rFonts w:ascii="Times New Roman" w:hAnsi="Times New Roman" w:cs="Times New Roman"/>
                <w:b/>
                <w:color w:val="000000"/>
                <w:sz w:val="24"/>
                <w:szCs w:val="24"/>
              </w:rPr>
              <w:t>Тема 1. Понятие и содержание прав потребителя при выполнении работ и оказании услуг.</w:t>
            </w:r>
          </w:p>
        </w:tc>
      </w:tr>
      <w:tr w:rsidR="00F51CDA">
        <w:trPr>
          <w:trHeight w:hRule="exact" w:val="558"/>
        </w:trPr>
        <w:tc>
          <w:tcPr>
            <w:tcW w:w="9654" w:type="dxa"/>
            <w:vMerge/>
            <w:shd w:val="clear" w:color="000000" w:fill="FFFFFF"/>
            <w:tcMar>
              <w:left w:w="34" w:type="dxa"/>
              <w:right w:w="34" w:type="dxa"/>
            </w:tcMar>
          </w:tcPr>
          <w:p w:rsidR="00F51CDA" w:rsidRDefault="00F51CDA"/>
        </w:tc>
      </w:tr>
      <w:tr w:rsidR="00F51CDA">
        <w:trPr>
          <w:trHeight w:hRule="exact" w:val="1637"/>
        </w:trPr>
        <w:tc>
          <w:tcPr>
            <w:tcW w:w="9654" w:type="dxa"/>
            <w:shd w:val="clear" w:color="000000" w:fill="FFFFFF"/>
            <w:tcMar>
              <w:left w:w="34" w:type="dxa"/>
              <w:right w:w="34" w:type="dxa"/>
            </w:tcMar>
          </w:tcPr>
          <w:p w:rsidR="00F51CDA" w:rsidRDefault="00AB4BF9">
            <w:pPr>
              <w:spacing w:after="0" w:line="240" w:lineRule="auto"/>
              <w:jc w:val="both"/>
              <w:rPr>
                <w:sz w:val="24"/>
                <w:szCs w:val="24"/>
              </w:rPr>
            </w:pPr>
            <w:r>
              <w:rPr>
                <w:rFonts w:ascii="Times New Roman" w:hAnsi="Times New Roman" w:cs="Times New Roman"/>
                <w:color w:val="000000"/>
                <w:sz w:val="24"/>
                <w:szCs w:val="24"/>
              </w:rPr>
              <w:t>1 Сроки выполнения работ и оказания услуг.</w:t>
            </w:r>
          </w:p>
          <w:p w:rsidR="00F51CDA" w:rsidRDefault="00AB4BF9">
            <w:pPr>
              <w:spacing w:after="0" w:line="240" w:lineRule="auto"/>
              <w:jc w:val="both"/>
              <w:rPr>
                <w:sz w:val="24"/>
                <w:szCs w:val="24"/>
              </w:rPr>
            </w:pPr>
            <w:r>
              <w:rPr>
                <w:rFonts w:ascii="Times New Roman" w:hAnsi="Times New Roman" w:cs="Times New Roman"/>
                <w:color w:val="000000"/>
                <w:sz w:val="24"/>
                <w:szCs w:val="24"/>
              </w:rPr>
              <w:t>2 Порядок выполнения работ и оказания услуг.</w:t>
            </w:r>
          </w:p>
          <w:p w:rsidR="00F51CDA" w:rsidRDefault="00AB4BF9">
            <w:pPr>
              <w:spacing w:after="0" w:line="240" w:lineRule="auto"/>
              <w:jc w:val="both"/>
              <w:rPr>
                <w:sz w:val="24"/>
                <w:szCs w:val="24"/>
              </w:rPr>
            </w:pPr>
            <w:r>
              <w:rPr>
                <w:rFonts w:ascii="Times New Roman" w:hAnsi="Times New Roman" w:cs="Times New Roman"/>
                <w:color w:val="000000"/>
                <w:sz w:val="24"/>
                <w:szCs w:val="24"/>
              </w:rPr>
              <w:t>3 Смета на выполнение работ и оказание услуг.</w:t>
            </w:r>
          </w:p>
          <w:p w:rsidR="00F51CDA" w:rsidRDefault="00AB4BF9">
            <w:pPr>
              <w:spacing w:after="0" w:line="240" w:lineRule="auto"/>
              <w:jc w:val="both"/>
              <w:rPr>
                <w:sz w:val="24"/>
                <w:szCs w:val="24"/>
              </w:rPr>
            </w:pPr>
            <w:r>
              <w:rPr>
                <w:rFonts w:ascii="Times New Roman" w:hAnsi="Times New Roman" w:cs="Times New Roman"/>
                <w:color w:val="000000"/>
                <w:sz w:val="24"/>
                <w:szCs w:val="24"/>
              </w:rPr>
              <w:t>4 Порядок и формы оплаты выполненных работ и оказанных услуг.</w:t>
            </w:r>
          </w:p>
          <w:p w:rsidR="00F51CDA" w:rsidRDefault="00AB4BF9">
            <w:pPr>
              <w:spacing w:after="0" w:line="240" w:lineRule="auto"/>
              <w:jc w:val="both"/>
              <w:rPr>
                <w:sz w:val="24"/>
                <w:szCs w:val="24"/>
              </w:rPr>
            </w:pPr>
            <w:r>
              <w:rPr>
                <w:rFonts w:ascii="Times New Roman" w:hAnsi="Times New Roman" w:cs="Times New Roman"/>
                <w:color w:val="000000"/>
                <w:sz w:val="24"/>
                <w:szCs w:val="24"/>
              </w:rPr>
              <w:t>5 Правила оказания отдельных видов услуг, выполнения отдельных видов работ потребителям.</w:t>
            </w:r>
          </w:p>
        </w:tc>
      </w:tr>
      <w:tr w:rsidR="00F51CDA">
        <w:trPr>
          <w:trHeight w:hRule="exact" w:val="304"/>
        </w:trPr>
        <w:tc>
          <w:tcPr>
            <w:tcW w:w="9654" w:type="dxa"/>
            <w:shd w:val="clear" w:color="000000" w:fill="FFFFFF"/>
            <w:tcMar>
              <w:left w:w="34" w:type="dxa"/>
              <w:right w:w="34" w:type="dxa"/>
            </w:tcMar>
          </w:tcPr>
          <w:p w:rsidR="00F51CDA" w:rsidRDefault="00AB4BF9">
            <w:pPr>
              <w:spacing w:after="0" w:line="240" w:lineRule="auto"/>
              <w:jc w:val="center"/>
              <w:rPr>
                <w:sz w:val="24"/>
                <w:szCs w:val="24"/>
              </w:rPr>
            </w:pPr>
            <w:r>
              <w:rPr>
                <w:rFonts w:ascii="Times New Roman" w:hAnsi="Times New Roman" w:cs="Times New Roman"/>
                <w:b/>
                <w:color w:val="000000"/>
                <w:sz w:val="24"/>
                <w:szCs w:val="24"/>
              </w:rPr>
              <w:t>Тема 2.Право потребителя на информацию</w:t>
            </w:r>
          </w:p>
        </w:tc>
      </w:tr>
      <w:tr w:rsidR="00F51CDA">
        <w:trPr>
          <w:trHeight w:hRule="exact" w:val="555"/>
        </w:trPr>
        <w:tc>
          <w:tcPr>
            <w:tcW w:w="9654" w:type="dxa"/>
            <w:shd w:val="clear" w:color="000000" w:fill="FFFFFF"/>
            <w:tcMar>
              <w:left w:w="34" w:type="dxa"/>
              <w:right w:w="34" w:type="dxa"/>
            </w:tcMar>
          </w:tcPr>
          <w:p w:rsidR="00F51CDA" w:rsidRDefault="00AB4BF9">
            <w:pPr>
              <w:spacing w:after="0" w:line="240" w:lineRule="auto"/>
              <w:jc w:val="both"/>
              <w:rPr>
                <w:sz w:val="24"/>
                <w:szCs w:val="24"/>
              </w:rPr>
            </w:pPr>
            <w:r>
              <w:rPr>
                <w:rFonts w:ascii="Times New Roman" w:hAnsi="Times New Roman" w:cs="Times New Roman"/>
                <w:color w:val="000000"/>
                <w:sz w:val="24"/>
                <w:szCs w:val="24"/>
              </w:rPr>
              <w:t>1. Общая характеристика потребительской информации. Понятие права потребителя на информацию. 2. Правовое регулирование</w:t>
            </w:r>
          </w:p>
        </w:tc>
      </w:tr>
    </w:tbl>
    <w:p w:rsidR="00F51CDA" w:rsidRDefault="00AB4BF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51CDA">
        <w:trPr>
          <w:trHeight w:hRule="exact" w:val="585"/>
        </w:trPr>
        <w:tc>
          <w:tcPr>
            <w:tcW w:w="9654" w:type="dxa"/>
            <w:shd w:val="clear" w:color="000000" w:fill="FFFFFF"/>
            <w:tcMar>
              <w:left w:w="34" w:type="dxa"/>
              <w:right w:w="34" w:type="dxa"/>
            </w:tcMar>
          </w:tcPr>
          <w:p w:rsidR="00F51CDA" w:rsidRDefault="00AB4BF9">
            <w:pPr>
              <w:spacing w:after="0" w:line="240" w:lineRule="auto"/>
              <w:jc w:val="center"/>
              <w:rPr>
                <w:sz w:val="24"/>
                <w:szCs w:val="24"/>
              </w:rPr>
            </w:pPr>
            <w:r>
              <w:rPr>
                <w:rFonts w:ascii="Times New Roman" w:hAnsi="Times New Roman" w:cs="Times New Roman"/>
                <w:b/>
                <w:color w:val="000000"/>
                <w:sz w:val="24"/>
                <w:szCs w:val="24"/>
              </w:rPr>
              <w:lastRenderedPageBreak/>
              <w:t>Тема 3.Общие положения о праве потребителя на безопасность товаров работ и услуг</w:t>
            </w:r>
          </w:p>
        </w:tc>
      </w:tr>
      <w:tr w:rsidR="00F51CDA">
        <w:trPr>
          <w:trHeight w:hRule="exact" w:val="555"/>
        </w:trPr>
        <w:tc>
          <w:tcPr>
            <w:tcW w:w="9654" w:type="dxa"/>
            <w:shd w:val="clear" w:color="000000" w:fill="FFFFFF"/>
            <w:tcMar>
              <w:left w:w="34" w:type="dxa"/>
              <w:right w:w="34" w:type="dxa"/>
            </w:tcMar>
          </w:tcPr>
          <w:p w:rsidR="00F51CDA" w:rsidRDefault="00AB4BF9">
            <w:pPr>
              <w:spacing w:after="0" w:line="240" w:lineRule="auto"/>
              <w:jc w:val="both"/>
              <w:rPr>
                <w:sz w:val="24"/>
                <w:szCs w:val="24"/>
              </w:rPr>
            </w:pPr>
            <w:r>
              <w:rPr>
                <w:rFonts w:ascii="Times New Roman" w:hAnsi="Times New Roman" w:cs="Times New Roman"/>
                <w:color w:val="000000"/>
                <w:sz w:val="24"/>
                <w:szCs w:val="24"/>
              </w:rPr>
              <w:t>1. Понятие безопасности товаров, работ и услуг. 2. Права потребителя на безопасность товаров, работ и услу</w:t>
            </w:r>
          </w:p>
        </w:tc>
      </w:tr>
      <w:tr w:rsidR="00F51CDA">
        <w:trPr>
          <w:trHeight w:hRule="exact" w:val="585"/>
        </w:trPr>
        <w:tc>
          <w:tcPr>
            <w:tcW w:w="9654" w:type="dxa"/>
            <w:shd w:val="clear" w:color="000000" w:fill="FFFFFF"/>
            <w:tcMar>
              <w:left w:w="34" w:type="dxa"/>
              <w:right w:w="34" w:type="dxa"/>
            </w:tcMar>
          </w:tcPr>
          <w:p w:rsidR="00F51CDA" w:rsidRDefault="00AB4BF9">
            <w:pPr>
              <w:spacing w:after="0" w:line="240" w:lineRule="auto"/>
              <w:jc w:val="center"/>
              <w:rPr>
                <w:sz w:val="24"/>
                <w:szCs w:val="24"/>
              </w:rPr>
            </w:pPr>
            <w:r>
              <w:rPr>
                <w:rFonts w:ascii="Times New Roman" w:hAnsi="Times New Roman" w:cs="Times New Roman"/>
                <w:b/>
                <w:color w:val="000000"/>
                <w:sz w:val="24"/>
                <w:szCs w:val="24"/>
              </w:rPr>
              <w:t>Тема 4.Общие положения о праве потребителя на надлежащее качество товаров, работ и услуг</w:t>
            </w:r>
          </w:p>
        </w:tc>
      </w:tr>
      <w:tr w:rsidR="00F51CDA">
        <w:trPr>
          <w:trHeight w:hRule="exact" w:val="826"/>
        </w:trPr>
        <w:tc>
          <w:tcPr>
            <w:tcW w:w="9654" w:type="dxa"/>
            <w:shd w:val="clear" w:color="000000" w:fill="FFFFFF"/>
            <w:tcMar>
              <w:left w:w="34" w:type="dxa"/>
              <w:right w:w="34" w:type="dxa"/>
            </w:tcMar>
          </w:tcPr>
          <w:p w:rsidR="00F51CDA" w:rsidRDefault="00AB4BF9">
            <w:pPr>
              <w:spacing w:after="0" w:line="240" w:lineRule="auto"/>
              <w:jc w:val="both"/>
              <w:rPr>
                <w:sz w:val="24"/>
                <w:szCs w:val="24"/>
              </w:rPr>
            </w:pPr>
            <w:r>
              <w:rPr>
                <w:rFonts w:ascii="Times New Roman" w:hAnsi="Times New Roman" w:cs="Times New Roman"/>
                <w:color w:val="000000"/>
                <w:sz w:val="24"/>
                <w:szCs w:val="24"/>
              </w:rPr>
              <w:t>1. Понятие категории «качество товаров, работ и услуг». 2. Основные средства обеспечения надлежащего качества товаров, работ и услуг. Понятие и значение гарантийного срока. 3. Обеспечение качества и безопасности пищевых продуктов.</w:t>
            </w:r>
          </w:p>
        </w:tc>
      </w:tr>
      <w:tr w:rsidR="00F51CDA">
        <w:trPr>
          <w:trHeight w:hRule="exact" w:val="304"/>
        </w:trPr>
        <w:tc>
          <w:tcPr>
            <w:tcW w:w="9654" w:type="dxa"/>
            <w:shd w:val="clear" w:color="000000" w:fill="FFFFFF"/>
            <w:tcMar>
              <w:left w:w="34" w:type="dxa"/>
              <w:right w:w="34" w:type="dxa"/>
            </w:tcMar>
          </w:tcPr>
          <w:p w:rsidR="00F51CDA" w:rsidRDefault="00AB4BF9">
            <w:pPr>
              <w:spacing w:after="0" w:line="240" w:lineRule="auto"/>
              <w:jc w:val="center"/>
              <w:rPr>
                <w:sz w:val="24"/>
                <w:szCs w:val="24"/>
              </w:rPr>
            </w:pPr>
            <w:r>
              <w:rPr>
                <w:rFonts w:ascii="Times New Roman" w:hAnsi="Times New Roman" w:cs="Times New Roman"/>
                <w:b/>
                <w:color w:val="000000"/>
                <w:sz w:val="24"/>
                <w:szCs w:val="24"/>
              </w:rPr>
              <w:t>Тема 5.Общие положения о защите прав потребителей при продаже товаров</w:t>
            </w:r>
          </w:p>
        </w:tc>
      </w:tr>
      <w:tr w:rsidR="00F51CDA">
        <w:trPr>
          <w:trHeight w:hRule="exact" w:val="826"/>
        </w:trPr>
        <w:tc>
          <w:tcPr>
            <w:tcW w:w="9654" w:type="dxa"/>
            <w:shd w:val="clear" w:color="000000" w:fill="FFFFFF"/>
            <w:tcMar>
              <w:left w:w="34" w:type="dxa"/>
              <w:right w:w="34" w:type="dxa"/>
            </w:tcMar>
          </w:tcPr>
          <w:p w:rsidR="00F51CDA" w:rsidRDefault="00AB4BF9">
            <w:pPr>
              <w:spacing w:after="0" w:line="240" w:lineRule="auto"/>
              <w:jc w:val="both"/>
              <w:rPr>
                <w:sz w:val="24"/>
                <w:szCs w:val="24"/>
              </w:rPr>
            </w:pPr>
            <w:r>
              <w:rPr>
                <w:rFonts w:ascii="Times New Roman" w:hAnsi="Times New Roman" w:cs="Times New Roman"/>
                <w:color w:val="000000"/>
                <w:sz w:val="24"/>
                <w:szCs w:val="24"/>
              </w:rPr>
              <w:t>1. Правовые последствия продажи потребителю товаров с недостатками. 2. Особенности обмена товара надлежащего качества. 3. Особенности защиты прав потребителей при продаже отдельных видов товаров</w:t>
            </w:r>
          </w:p>
        </w:tc>
      </w:tr>
      <w:tr w:rsidR="00F51CDA">
        <w:trPr>
          <w:trHeight w:hRule="exact" w:val="585"/>
        </w:trPr>
        <w:tc>
          <w:tcPr>
            <w:tcW w:w="9654" w:type="dxa"/>
            <w:shd w:val="clear" w:color="000000" w:fill="FFFFFF"/>
            <w:tcMar>
              <w:left w:w="34" w:type="dxa"/>
              <w:right w:w="34" w:type="dxa"/>
            </w:tcMar>
          </w:tcPr>
          <w:p w:rsidR="00F51CDA" w:rsidRDefault="00AB4BF9">
            <w:pPr>
              <w:spacing w:after="0" w:line="240" w:lineRule="auto"/>
              <w:jc w:val="center"/>
              <w:rPr>
                <w:sz w:val="24"/>
                <w:szCs w:val="24"/>
              </w:rPr>
            </w:pPr>
            <w:r>
              <w:rPr>
                <w:rFonts w:ascii="Times New Roman" w:hAnsi="Times New Roman" w:cs="Times New Roman"/>
                <w:b/>
                <w:color w:val="000000"/>
                <w:sz w:val="24"/>
                <w:szCs w:val="24"/>
              </w:rPr>
              <w:t>Тема 6.Общие положения о защите прав потребителей при выполнении работ и оказания услуг</w:t>
            </w:r>
          </w:p>
        </w:tc>
      </w:tr>
      <w:tr w:rsidR="00F51CDA">
        <w:trPr>
          <w:trHeight w:hRule="exact" w:val="1366"/>
        </w:trPr>
        <w:tc>
          <w:tcPr>
            <w:tcW w:w="9654" w:type="dxa"/>
            <w:shd w:val="clear" w:color="000000" w:fill="FFFFFF"/>
            <w:tcMar>
              <w:left w:w="34" w:type="dxa"/>
              <w:right w:w="34" w:type="dxa"/>
            </w:tcMar>
          </w:tcPr>
          <w:p w:rsidR="00F51CDA" w:rsidRDefault="00AB4BF9">
            <w:pPr>
              <w:spacing w:after="0" w:line="240" w:lineRule="auto"/>
              <w:jc w:val="both"/>
              <w:rPr>
                <w:sz w:val="24"/>
                <w:szCs w:val="24"/>
              </w:rPr>
            </w:pPr>
            <w:r>
              <w:rPr>
                <w:rFonts w:ascii="Times New Roman" w:hAnsi="Times New Roman" w:cs="Times New Roman"/>
                <w:color w:val="000000"/>
                <w:sz w:val="24"/>
                <w:szCs w:val="24"/>
              </w:rPr>
              <w:t>1. Особенности договоров бытового подряда и возмездного оказания услуг 2. Сроки выполнения работ (оказания услуг) и последствия их нарушения 3. Правовые последствия выполнения работы (оказания услуги) ненадлежащего качества 4. Защита прав потребителей при выполнении отдельных видов работ и оказании отдельных видов услуг</w:t>
            </w:r>
          </w:p>
        </w:tc>
      </w:tr>
      <w:tr w:rsidR="00F51CDA">
        <w:trPr>
          <w:trHeight w:hRule="exact" w:val="304"/>
        </w:trPr>
        <w:tc>
          <w:tcPr>
            <w:tcW w:w="9654" w:type="dxa"/>
            <w:shd w:val="clear" w:color="000000" w:fill="FFFFFF"/>
            <w:tcMar>
              <w:left w:w="34" w:type="dxa"/>
              <w:right w:w="34" w:type="dxa"/>
            </w:tcMar>
          </w:tcPr>
          <w:p w:rsidR="00F51CDA" w:rsidRDefault="00AB4BF9">
            <w:pPr>
              <w:spacing w:after="0" w:line="240" w:lineRule="auto"/>
              <w:jc w:val="center"/>
              <w:rPr>
                <w:sz w:val="24"/>
                <w:szCs w:val="24"/>
              </w:rPr>
            </w:pPr>
            <w:r>
              <w:rPr>
                <w:rFonts w:ascii="Times New Roman" w:hAnsi="Times New Roman" w:cs="Times New Roman"/>
                <w:b/>
                <w:color w:val="000000"/>
                <w:sz w:val="24"/>
                <w:szCs w:val="24"/>
              </w:rPr>
              <w:t>Тема 7.Право потребителя на возмещение вреда</w:t>
            </w:r>
          </w:p>
        </w:tc>
      </w:tr>
      <w:tr w:rsidR="00F51CDA">
        <w:trPr>
          <w:trHeight w:hRule="exact" w:val="1366"/>
        </w:trPr>
        <w:tc>
          <w:tcPr>
            <w:tcW w:w="9654" w:type="dxa"/>
            <w:shd w:val="clear" w:color="000000" w:fill="FFFFFF"/>
            <w:tcMar>
              <w:left w:w="34" w:type="dxa"/>
              <w:right w:w="34" w:type="dxa"/>
            </w:tcMar>
          </w:tcPr>
          <w:p w:rsidR="00F51CDA" w:rsidRDefault="00AB4BF9">
            <w:pPr>
              <w:spacing w:after="0" w:line="240" w:lineRule="auto"/>
              <w:jc w:val="both"/>
              <w:rPr>
                <w:sz w:val="24"/>
                <w:szCs w:val="24"/>
              </w:rPr>
            </w:pPr>
            <w:r>
              <w:rPr>
                <w:rFonts w:ascii="Times New Roman" w:hAnsi="Times New Roman" w:cs="Times New Roman"/>
                <w:color w:val="000000"/>
                <w:sz w:val="24"/>
                <w:szCs w:val="24"/>
              </w:rPr>
              <w:t>1. Виды и формы юридической ответственности за нарушение прав потребителей. 2. Юридическая ответственность за нарушение права потребителя на безопасность товаров, работ и услуг 3. Юридическая ответственность за нарушение права потребителя на надлежащее качество товаров (работ, услуг) 4. Право потребителя на возмещение вреда, причиненного вследствие недостатков товара (работы, услуги)</w:t>
            </w:r>
          </w:p>
        </w:tc>
      </w:tr>
      <w:tr w:rsidR="00F51CDA">
        <w:trPr>
          <w:trHeight w:hRule="exact" w:val="304"/>
        </w:trPr>
        <w:tc>
          <w:tcPr>
            <w:tcW w:w="9654" w:type="dxa"/>
            <w:shd w:val="clear" w:color="000000" w:fill="FFFFFF"/>
            <w:tcMar>
              <w:left w:w="34" w:type="dxa"/>
              <w:right w:w="34" w:type="dxa"/>
            </w:tcMar>
          </w:tcPr>
          <w:p w:rsidR="00F51CDA" w:rsidRDefault="00AB4BF9">
            <w:pPr>
              <w:spacing w:after="0" w:line="240" w:lineRule="auto"/>
              <w:jc w:val="center"/>
              <w:rPr>
                <w:sz w:val="24"/>
                <w:szCs w:val="24"/>
              </w:rPr>
            </w:pPr>
            <w:r>
              <w:rPr>
                <w:rFonts w:ascii="Times New Roman" w:hAnsi="Times New Roman" w:cs="Times New Roman"/>
                <w:b/>
                <w:color w:val="000000"/>
                <w:sz w:val="24"/>
                <w:szCs w:val="24"/>
              </w:rPr>
              <w:t>Тема 8.Общие положения о публичной и судебной защите прав потребителей</w:t>
            </w:r>
          </w:p>
        </w:tc>
      </w:tr>
      <w:tr w:rsidR="00F51CDA">
        <w:trPr>
          <w:trHeight w:hRule="exact" w:val="285"/>
        </w:trPr>
        <w:tc>
          <w:tcPr>
            <w:tcW w:w="9654" w:type="dxa"/>
            <w:shd w:val="clear" w:color="000000" w:fill="FFFFFF"/>
            <w:tcMar>
              <w:left w:w="34" w:type="dxa"/>
              <w:right w:w="34" w:type="dxa"/>
            </w:tcMar>
          </w:tcPr>
          <w:p w:rsidR="00F51CDA" w:rsidRDefault="00AB4BF9">
            <w:pPr>
              <w:spacing w:after="0" w:line="240" w:lineRule="auto"/>
              <w:jc w:val="both"/>
              <w:rPr>
                <w:sz w:val="24"/>
                <w:szCs w:val="24"/>
              </w:rPr>
            </w:pPr>
            <w:r>
              <w:rPr>
                <w:rFonts w:ascii="Times New Roman" w:hAnsi="Times New Roman" w:cs="Times New Roman"/>
                <w:color w:val="000000"/>
                <w:sz w:val="24"/>
                <w:szCs w:val="24"/>
              </w:rPr>
              <w:t>. Понятие и виды публичной защиты прав потребителей. 2. Судебная защита.</w:t>
            </w:r>
          </w:p>
        </w:tc>
      </w:tr>
      <w:tr w:rsidR="00F51CDA">
        <w:trPr>
          <w:trHeight w:hRule="exact" w:val="277"/>
        </w:trPr>
        <w:tc>
          <w:tcPr>
            <w:tcW w:w="9654" w:type="dxa"/>
            <w:shd w:val="clear" w:color="000000" w:fill="FFFFFF"/>
            <w:tcMar>
              <w:left w:w="34" w:type="dxa"/>
              <w:right w:w="34" w:type="dxa"/>
            </w:tcMar>
          </w:tcPr>
          <w:p w:rsidR="00F51CDA" w:rsidRDefault="00AB4BF9">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F51CDA">
        <w:trPr>
          <w:trHeight w:hRule="exact" w:val="146"/>
        </w:trPr>
        <w:tc>
          <w:tcPr>
            <w:tcW w:w="9640" w:type="dxa"/>
          </w:tcPr>
          <w:p w:rsidR="00F51CDA" w:rsidRDefault="00F51CDA"/>
        </w:tc>
      </w:tr>
      <w:tr w:rsidR="00F51CDA">
        <w:trPr>
          <w:trHeight w:hRule="exact" w:val="585"/>
        </w:trPr>
        <w:tc>
          <w:tcPr>
            <w:tcW w:w="9654" w:type="dxa"/>
            <w:shd w:val="clear" w:color="000000" w:fill="FFFFFF"/>
            <w:tcMar>
              <w:left w:w="34" w:type="dxa"/>
              <w:right w:w="34" w:type="dxa"/>
            </w:tcMar>
          </w:tcPr>
          <w:p w:rsidR="00F51CDA" w:rsidRDefault="00AB4BF9">
            <w:pPr>
              <w:spacing w:after="0" w:line="240" w:lineRule="auto"/>
              <w:jc w:val="center"/>
              <w:rPr>
                <w:sz w:val="24"/>
                <w:szCs w:val="24"/>
              </w:rPr>
            </w:pPr>
            <w:r>
              <w:rPr>
                <w:rFonts w:ascii="Times New Roman" w:hAnsi="Times New Roman" w:cs="Times New Roman"/>
                <w:b/>
                <w:color w:val="000000"/>
                <w:sz w:val="24"/>
                <w:szCs w:val="24"/>
              </w:rPr>
              <w:t>Тема 1. Понятие и содержание прав потребителя при выполнении работ и оказании услуг.</w:t>
            </w:r>
          </w:p>
        </w:tc>
      </w:tr>
      <w:tr w:rsidR="00F51CDA">
        <w:trPr>
          <w:trHeight w:hRule="exact" w:val="21"/>
        </w:trPr>
        <w:tc>
          <w:tcPr>
            <w:tcW w:w="9640" w:type="dxa"/>
          </w:tcPr>
          <w:p w:rsidR="00F51CDA" w:rsidRDefault="00F51CDA"/>
        </w:tc>
      </w:tr>
      <w:tr w:rsidR="00F51CDA">
        <w:trPr>
          <w:trHeight w:hRule="exact" w:val="2207"/>
        </w:trPr>
        <w:tc>
          <w:tcPr>
            <w:tcW w:w="9654" w:type="dxa"/>
            <w:shd w:val="clear" w:color="000000" w:fill="FFFFFF"/>
            <w:tcMar>
              <w:left w:w="34" w:type="dxa"/>
              <w:right w:w="34" w:type="dxa"/>
            </w:tcMar>
          </w:tcPr>
          <w:p w:rsidR="00F51CDA" w:rsidRDefault="00AB4BF9">
            <w:pPr>
              <w:spacing w:after="0" w:line="240" w:lineRule="auto"/>
              <w:rPr>
                <w:sz w:val="24"/>
                <w:szCs w:val="24"/>
              </w:rPr>
            </w:pPr>
            <w:r>
              <w:rPr>
                <w:rFonts w:ascii="Times New Roman" w:hAnsi="Times New Roman" w:cs="Times New Roman"/>
                <w:color w:val="000000"/>
                <w:sz w:val="24"/>
                <w:szCs w:val="24"/>
              </w:rPr>
              <w:t>Сроки выполнения работ (оказания услуг)Последствия нарушения исполнителем сроков выполнения работ (оказания услуг)Права потребителя при обнаружении недостатков выполненной работы (оказанной услуги)Сроки устранения недостатков выполненной работы (оказанной услуги)Сроки удовлетворения отдельных требований потребителяПраво потребителя на отказ от исполнения договора о выполнении работ (оказании услуг)Смета на выполнение работы (оказание услуги)Выполнение работы из материала исполнителяПорядок и формы оплаты выполненной работы (оказанной услуги)</w:t>
            </w:r>
          </w:p>
        </w:tc>
      </w:tr>
      <w:tr w:rsidR="00F51CDA">
        <w:trPr>
          <w:trHeight w:hRule="exact" w:val="8"/>
        </w:trPr>
        <w:tc>
          <w:tcPr>
            <w:tcW w:w="9640" w:type="dxa"/>
          </w:tcPr>
          <w:p w:rsidR="00F51CDA" w:rsidRDefault="00F51CDA"/>
        </w:tc>
      </w:tr>
      <w:tr w:rsidR="00F51CDA">
        <w:trPr>
          <w:trHeight w:hRule="exact" w:val="314"/>
        </w:trPr>
        <w:tc>
          <w:tcPr>
            <w:tcW w:w="9654" w:type="dxa"/>
            <w:shd w:val="clear" w:color="000000" w:fill="FFFFFF"/>
            <w:tcMar>
              <w:left w:w="34" w:type="dxa"/>
              <w:right w:w="34" w:type="dxa"/>
            </w:tcMar>
          </w:tcPr>
          <w:p w:rsidR="00F51CDA" w:rsidRDefault="00AB4BF9">
            <w:pPr>
              <w:spacing w:after="0" w:line="240" w:lineRule="auto"/>
              <w:jc w:val="center"/>
              <w:rPr>
                <w:sz w:val="24"/>
                <w:szCs w:val="24"/>
              </w:rPr>
            </w:pPr>
            <w:r>
              <w:rPr>
                <w:rFonts w:ascii="Times New Roman" w:hAnsi="Times New Roman" w:cs="Times New Roman"/>
                <w:b/>
                <w:color w:val="000000"/>
                <w:sz w:val="24"/>
                <w:szCs w:val="24"/>
              </w:rPr>
              <w:t>Тема 2.Право потребителя на информацию</w:t>
            </w:r>
          </w:p>
        </w:tc>
      </w:tr>
      <w:tr w:rsidR="00F51CDA">
        <w:trPr>
          <w:trHeight w:hRule="exact" w:val="21"/>
        </w:trPr>
        <w:tc>
          <w:tcPr>
            <w:tcW w:w="9640" w:type="dxa"/>
          </w:tcPr>
          <w:p w:rsidR="00F51CDA" w:rsidRDefault="00F51CDA"/>
        </w:tc>
      </w:tr>
      <w:tr w:rsidR="00F51CDA">
        <w:trPr>
          <w:trHeight w:hRule="exact" w:val="1937"/>
        </w:trPr>
        <w:tc>
          <w:tcPr>
            <w:tcW w:w="9654" w:type="dxa"/>
            <w:shd w:val="clear" w:color="000000" w:fill="FFFFFF"/>
            <w:tcMar>
              <w:left w:w="34" w:type="dxa"/>
              <w:right w:w="34" w:type="dxa"/>
            </w:tcMar>
          </w:tcPr>
          <w:p w:rsidR="00F51CDA" w:rsidRDefault="00AB4BF9">
            <w:pPr>
              <w:spacing w:after="0" w:line="240" w:lineRule="auto"/>
              <w:rPr>
                <w:sz w:val="24"/>
                <w:szCs w:val="24"/>
              </w:rPr>
            </w:pPr>
            <w:r>
              <w:rPr>
                <w:rFonts w:ascii="Times New Roman" w:hAnsi="Times New Roman" w:cs="Times New Roman"/>
                <w:color w:val="000000"/>
                <w:sz w:val="24"/>
                <w:szCs w:val="24"/>
              </w:rPr>
              <w:t>1. Понятие и содержание права потребителя на информацию. 2. Средства реализации права потребителя на информацию. 3. Информация об изготовителе, исполнителе, продавце. 4. Информация о режиме работы продавца и исполнителя. 5. Информация о товарах, работах, услугах. 6. Право на свободу выбора и условий приобретения товаров (работ, услуг).</w:t>
            </w:r>
          </w:p>
          <w:p w:rsidR="00F51CDA" w:rsidRDefault="00AB4BF9">
            <w:pPr>
              <w:spacing w:after="0" w:line="240" w:lineRule="auto"/>
              <w:rPr>
                <w:sz w:val="24"/>
                <w:szCs w:val="24"/>
              </w:rPr>
            </w:pPr>
            <w:r>
              <w:rPr>
                <w:rFonts w:ascii="Times New Roman" w:hAnsi="Times New Roman" w:cs="Times New Roman"/>
                <w:color w:val="000000"/>
                <w:sz w:val="24"/>
                <w:szCs w:val="24"/>
              </w:rPr>
              <w:t>7. Ответственность изготовителя, исполнителя, продавца за ненадлежащую информацию о товаре, работе, услуге</w:t>
            </w:r>
          </w:p>
        </w:tc>
      </w:tr>
      <w:tr w:rsidR="00F51CDA">
        <w:trPr>
          <w:trHeight w:hRule="exact" w:val="8"/>
        </w:trPr>
        <w:tc>
          <w:tcPr>
            <w:tcW w:w="9640" w:type="dxa"/>
          </w:tcPr>
          <w:p w:rsidR="00F51CDA" w:rsidRDefault="00F51CDA"/>
        </w:tc>
      </w:tr>
      <w:tr w:rsidR="00F51CDA">
        <w:trPr>
          <w:trHeight w:hRule="exact" w:val="585"/>
        </w:trPr>
        <w:tc>
          <w:tcPr>
            <w:tcW w:w="9654" w:type="dxa"/>
            <w:shd w:val="clear" w:color="000000" w:fill="FFFFFF"/>
            <w:tcMar>
              <w:left w:w="34" w:type="dxa"/>
              <w:right w:w="34" w:type="dxa"/>
            </w:tcMar>
          </w:tcPr>
          <w:p w:rsidR="00F51CDA" w:rsidRDefault="00AB4BF9">
            <w:pPr>
              <w:spacing w:after="0" w:line="240" w:lineRule="auto"/>
              <w:jc w:val="center"/>
              <w:rPr>
                <w:sz w:val="24"/>
                <w:szCs w:val="24"/>
              </w:rPr>
            </w:pPr>
            <w:r>
              <w:rPr>
                <w:rFonts w:ascii="Times New Roman" w:hAnsi="Times New Roman" w:cs="Times New Roman"/>
                <w:b/>
                <w:color w:val="000000"/>
                <w:sz w:val="24"/>
                <w:szCs w:val="24"/>
              </w:rPr>
              <w:t>Тема 3.Общие положения о праве потребителя на безопасность товаров работ и услуг</w:t>
            </w:r>
          </w:p>
        </w:tc>
      </w:tr>
      <w:tr w:rsidR="00F51CDA">
        <w:trPr>
          <w:trHeight w:hRule="exact" w:val="21"/>
        </w:trPr>
        <w:tc>
          <w:tcPr>
            <w:tcW w:w="9640" w:type="dxa"/>
          </w:tcPr>
          <w:p w:rsidR="00F51CDA" w:rsidRDefault="00F51CDA"/>
        </w:tc>
      </w:tr>
      <w:tr w:rsidR="00F51CDA">
        <w:trPr>
          <w:trHeight w:hRule="exact" w:val="1361"/>
        </w:trPr>
        <w:tc>
          <w:tcPr>
            <w:tcW w:w="9654" w:type="dxa"/>
            <w:shd w:val="clear" w:color="000000" w:fill="FFFFFF"/>
            <w:tcMar>
              <w:left w:w="34" w:type="dxa"/>
              <w:right w:w="34" w:type="dxa"/>
            </w:tcMar>
          </w:tcPr>
          <w:p w:rsidR="00F51CDA" w:rsidRDefault="00AB4BF9">
            <w:pPr>
              <w:spacing w:after="0" w:line="240" w:lineRule="auto"/>
              <w:rPr>
                <w:sz w:val="24"/>
                <w:szCs w:val="24"/>
              </w:rPr>
            </w:pPr>
            <w:r>
              <w:rPr>
                <w:rFonts w:ascii="Times New Roman" w:hAnsi="Times New Roman" w:cs="Times New Roman"/>
                <w:color w:val="000000"/>
                <w:sz w:val="24"/>
                <w:szCs w:val="24"/>
              </w:rPr>
              <w:t>1. Понятие безопасности товаров, работ, услуг. 2. Право на безопасность товаров, работ, услуг и его реализация. 3. Средства обеспечения безопасности товаров, работ, услуг. 4. Права и обязанности изготовителя (исполнителя, продавца) при установлении срока службы, срока годности и гарантийного срока на товар (работу) 5. Техническое регулирование в системе обеспечения безопасности товаров, работ, услуг. 6. Порядок</w:t>
            </w:r>
          </w:p>
        </w:tc>
      </w:tr>
    </w:tbl>
    <w:p w:rsidR="00F51CDA" w:rsidRDefault="00AB4BF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51CDA">
        <w:trPr>
          <w:trHeight w:hRule="exact" w:val="585"/>
        </w:trPr>
        <w:tc>
          <w:tcPr>
            <w:tcW w:w="9654" w:type="dxa"/>
            <w:shd w:val="clear" w:color="000000" w:fill="FFFFFF"/>
            <w:tcMar>
              <w:left w:w="34" w:type="dxa"/>
              <w:right w:w="34" w:type="dxa"/>
            </w:tcMar>
          </w:tcPr>
          <w:p w:rsidR="00F51CDA" w:rsidRDefault="00AB4BF9">
            <w:pPr>
              <w:spacing w:after="0" w:line="240" w:lineRule="auto"/>
              <w:rPr>
                <w:sz w:val="24"/>
                <w:szCs w:val="24"/>
              </w:rPr>
            </w:pPr>
            <w:r>
              <w:rPr>
                <w:rFonts w:ascii="Times New Roman" w:hAnsi="Times New Roman" w:cs="Times New Roman"/>
                <w:color w:val="000000"/>
                <w:sz w:val="24"/>
                <w:szCs w:val="24"/>
              </w:rPr>
              <w:lastRenderedPageBreak/>
              <w:t>подтверждения соответствия товаров, работ, услуг. 7. Государственный контроль (надзор) за соблюдением требований технических регламентов.</w:t>
            </w:r>
          </w:p>
        </w:tc>
      </w:tr>
      <w:tr w:rsidR="00F51CDA">
        <w:trPr>
          <w:trHeight w:hRule="exact" w:val="8"/>
        </w:trPr>
        <w:tc>
          <w:tcPr>
            <w:tcW w:w="9640" w:type="dxa"/>
          </w:tcPr>
          <w:p w:rsidR="00F51CDA" w:rsidRDefault="00F51CDA"/>
        </w:tc>
      </w:tr>
      <w:tr w:rsidR="00F51CDA">
        <w:trPr>
          <w:trHeight w:hRule="exact" w:val="585"/>
        </w:trPr>
        <w:tc>
          <w:tcPr>
            <w:tcW w:w="9654" w:type="dxa"/>
            <w:shd w:val="clear" w:color="000000" w:fill="FFFFFF"/>
            <w:tcMar>
              <w:left w:w="34" w:type="dxa"/>
              <w:right w:w="34" w:type="dxa"/>
            </w:tcMar>
          </w:tcPr>
          <w:p w:rsidR="00F51CDA" w:rsidRDefault="00AB4BF9">
            <w:pPr>
              <w:spacing w:after="0" w:line="240" w:lineRule="auto"/>
              <w:jc w:val="center"/>
              <w:rPr>
                <w:sz w:val="24"/>
                <w:szCs w:val="24"/>
              </w:rPr>
            </w:pPr>
            <w:r>
              <w:rPr>
                <w:rFonts w:ascii="Times New Roman" w:hAnsi="Times New Roman" w:cs="Times New Roman"/>
                <w:b/>
                <w:color w:val="000000"/>
                <w:sz w:val="24"/>
                <w:szCs w:val="24"/>
              </w:rPr>
              <w:t>Тема 4.Общие положения о праве потребителя на надлежащее качество товаров, работ и услуг</w:t>
            </w:r>
          </w:p>
        </w:tc>
      </w:tr>
      <w:tr w:rsidR="00F51CDA">
        <w:trPr>
          <w:trHeight w:hRule="exact" w:val="21"/>
        </w:trPr>
        <w:tc>
          <w:tcPr>
            <w:tcW w:w="9640" w:type="dxa"/>
          </w:tcPr>
          <w:p w:rsidR="00F51CDA" w:rsidRDefault="00F51CDA"/>
        </w:tc>
      </w:tr>
      <w:tr w:rsidR="00F51CDA">
        <w:trPr>
          <w:trHeight w:hRule="exact" w:val="1396"/>
        </w:trPr>
        <w:tc>
          <w:tcPr>
            <w:tcW w:w="9654" w:type="dxa"/>
            <w:shd w:val="clear" w:color="000000" w:fill="FFFFFF"/>
            <w:tcMar>
              <w:left w:w="34" w:type="dxa"/>
              <w:right w:w="34" w:type="dxa"/>
            </w:tcMar>
          </w:tcPr>
          <w:p w:rsidR="00F51CDA" w:rsidRDefault="00AB4BF9">
            <w:pPr>
              <w:spacing w:after="0" w:line="240" w:lineRule="auto"/>
              <w:rPr>
                <w:sz w:val="24"/>
                <w:szCs w:val="24"/>
              </w:rPr>
            </w:pPr>
            <w:r>
              <w:rPr>
                <w:rFonts w:ascii="Times New Roman" w:hAnsi="Times New Roman" w:cs="Times New Roman"/>
                <w:color w:val="000000"/>
                <w:sz w:val="24"/>
                <w:szCs w:val="24"/>
              </w:rPr>
              <w:t>1. Понятие качества товаров, работ, услуг. 2. Право потребителя на товары надлежащего качества. 3. Право потребителя на работы и услуги надлежащего качества. 4. Средства обеспечения надлежащего качества товаров, работ, услуг. 5. Товары, подлежащие обязательной сертификации. 6. Право потребителя на выбор форм оплаты товаров, работ, услуг надлежащего качества.</w:t>
            </w:r>
          </w:p>
        </w:tc>
      </w:tr>
      <w:tr w:rsidR="00F51CDA">
        <w:trPr>
          <w:trHeight w:hRule="exact" w:val="8"/>
        </w:trPr>
        <w:tc>
          <w:tcPr>
            <w:tcW w:w="9640" w:type="dxa"/>
          </w:tcPr>
          <w:p w:rsidR="00F51CDA" w:rsidRDefault="00F51CDA"/>
        </w:tc>
      </w:tr>
      <w:tr w:rsidR="00F51CDA">
        <w:trPr>
          <w:trHeight w:hRule="exact" w:val="314"/>
        </w:trPr>
        <w:tc>
          <w:tcPr>
            <w:tcW w:w="9654" w:type="dxa"/>
            <w:shd w:val="clear" w:color="000000" w:fill="FFFFFF"/>
            <w:tcMar>
              <w:left w:w="34" w:type="dxa"/>
              <w:right w:w="34" w:type="dxa"/>
            </w:tcMar>
          </w:tcPr>
          <w:p w:rsidR="00F51CDA" w:rsidRDefault="00AB4BF9">
            <w:pPr>
              <w:spacing w:after="0" w:line="240" w:lineRule="auto"/>
              <w:jc w:val="center"/>
              <w:rPr>
                <w:sz w:val="24"/>
                <w:szCs w:val="24"/>
              </w:rPr>
            </w:pPr>
            <w:r>
              <w:rPr>
                <w:rFonts w:ascii="Times New Roman" w:hAnsi="Times New Roman" w:cs="Times New Roman"/>
                <w:b/>
                <w:color w:val="000000"/>
                <w:sz w:val="24"/>
                <w:szCs w:val="24"/>
              </w:rPr>
              <w:t>Тема 5.Общие положения о защите прав потребителей при продаже товаров</w:t>
            </w:r>
          </w:p>
        </w:tc>
      </w:tr>
      <w:tr w:rsidR="00F51CDA">
        <w:trPr>
          <w:trHeight w:hRule="exact" w:val="21"/>
        </w:trPr>
        <w:tc>
          <w:tcPr>
            <w:tcW w:w="9640" w:type="dxa"/>
          </w:tcPr>
          <w:p w:rsidR="00F51CDA" w:rsidRDefault="00F51CDA"/>
        </w:tc>
      </w:tr>
      <w:tr w:rsidR="00F51CDA">
        <w:trPr>
          <w:trHeight w:hRule="exact" w:val="3830"/>
        </w:trPr>
        <w:tc>
          <w:tcPr>
            <w:tcW w:w="9654" w:type="dxa"/>
            <w:shd w:val="clear" w:color="000000" w:fill="FFFFFF"/>
            <w:tcMar>
              <w:left w:w="34" w:type="dxa"/>
              <w:right w:w="34" w:type="dxa"/>
            </w:tcMar>
          </w:tcPr>
          <w:p w:rsidR="00F51CDA" w:rsidRDefault="00AB4BF9">
            <w:pPr>
              <w:spacing w:after="0" w:line="240" w:lineRule="auto"/>
              <w:rPr>
                <w:sz w:val="24"/>
                <w:szCs w:val="24"/>
              </w:rPr>
            </w:pPr>
            <w:r>
              <w:rPr>
                <w:rFonts w:ascii="Times New Roman" w:hAnsi="Times New Roman" w:cs="Times New Roman"/>
                <w:color w:val="000000"/>
                <w:sz w:val="24"/>
                <w:szCs w:val="24"/>
              </w:rPr>
              <w:t>1. Права потребителя при продаже товаров ненадлежащего качества.</w:t>
            </w:r>
          </w:p>
          <w:p w:rsidR="00F51CDA" w:rsidRDefault="00AB4BF9">
            <w:pPr>
              <w:spacing w:after="0" w:line="240" w:lineRule="auto"/>
              <w:rPr>
                <w:sz w:val="24"/>
                <w:szCs w:val="24"/>
              </w:rPr>
            </w:pPr>
            <w:r>
              <w:rPr>
                <w:rFonts w:ascii="Times New Roman" w:hAnsi="Times New Roman" w:cs="Times New Roman"/>
                <w:color w:val="000000"/>
                <w:sz w:val="24"/>
                <w:szCs w:val="24"/>
              </w:rPr>
              <w:t>2. Порядок возврата и замены технически сложных товаров.</w:t>
            </w:r>
          </w:p>
          <w:p w:rsidR="00F51CDA" w:rsidRDefault="00AB4BF9">
            <w:pPr>
              <w:spacing w:after="0" w:line="240" w:lineRule="auto"/>
              <w:rPr>
                <w:sz w:val="24"/>
                <w:szCs w:val="24"/>
              </w:rPr>
            </w:pPr>
            <w:r>
              <w:rPr>
                <w:rFonts w:ascii="Times New Roman" w:hAnsi="Times New Roman" w:cs="Times New Roman"/>
                <w:color w:val="000000"/>
                <w:sz w:val="24"/>
                <w:szCs w:val="24"/>
              </w:rPr>
              <w:t>3. Проверка качества и досудебная экспертиза товара.</w:t>
            </w:r>
          </w:p>
          <w:p w:rsidR="00F51CDA" w:rsidRDefault="00AB4BF9">
            <w:pPr>
              <w:spacing w:after="0" w:line="240" w:lineRule="auto"/>
              <w:rPr>
                <w:sz w:val="24"/>
                <w:szCs w:val="24"/>
              </w:rPr>
            </w:pPr>
            <w:r>
              <w:rPr>
                <w:rFonts w:ascii="Times New Roman" w:hAnsi="Times New Roman" w:cs="Times New Roman"/>
                <w:color w:val="000000"/>
                <w:sz w:val="24"/>
                <w:szCs w:val="24"/>
              </w:rPr>
              <w:t>4. Сроки предъявления требований в отношении недостатков товара.</w:t>
            </w:r>
          </w:p>
          <w:p w:rsidR="00F51CDA" w:rsidRDefault="00AB4BF9">
            <w:pPr>
              <w:spacing w:after="0" w:line="240" w:lineRule="auto"/>
              <w:rPr>
                <w:sz w:val="24"/>
                <w:szCs w:val="24"/>
              </w:rPr>
            </w:pPr>
            <w:r>
              <w:rPr>
                <w:rFonts w:ascii="Times New Roman" w:hAnsi="Times New Roman" w:cs="Times New Roman"/>
                <w:color w:val="000000"/>
                <w:sz w:val="24"/>
                <w:szCs w:val="24"/>
              </w:rPr>
              <w:t>5. Устранение недостатков товара ненадлежащего качества.</w:t>
            </w:r>
          </w:p>
          <w:p w:rsidR="00F51CDA" w:rsidRDefault="00AB4BF9">
            <w:pPr>
              <w:spacing w:after="0" w:line="240" w:lineRule="auto"/>
              <w:rPr>
                <w:sz w:val="24"/>
                <w:szCs w:val="24"/>
              </w:rPr>
            </w:pPr>
            <w:r>
              <w:rPr>
                <w:rFonts w:ascii="Times New Roman" w:hAnsi="Times New Roman" w:cs="Times New Roman"/>
                <w:color w:val="000000"/>
                <w:sz w:val="24"/>
                <w:szCs w:val="24"/>
              </w:rPr>
              <w:t>6. Порядок замены продавцом товара ненадлежащего качества.</w:t>
            </w:r>
          </w:p>
          <w:p w:rsidR="00F51CDA" w:rsidRDefault="00AB4BF9">
            <w:pPr>
              <w:spacing w:after="0" w:line="240" w:lineRule="auto"/>
              <w:rPr>
                <w:sz w:val="24"/>
                <w:szCs w:val="24"/>
              </w:rPr>
            </w:pPr>
            <w:r>
              <w:rPr>
                <w:rFonts w:ascii="Times New Roman" w:hAnsi="Times New Roman" w:cs="Times New Roman"/>
                <w:color w:val="000000"/>
                <w:sz w:val="24"/>
                <w:szCs w:val="24"/>
              </w:rPr>
              <w:t>7. Расчеты с потребителем при приобретении некачественного товара.</w:t>
            </w:r>
          </w:p>
          <w:p w:rsidR="00F51CDA" w:rsidRDefault="00AB4BF9">
            <w:pPr>
              <w:spacing w:after="0" w:line="240" w:lineRule="auto"/>
              <w:rPr>
                <w:sz w:val="24"/>
                <w:szCs w:val="24"/>
              </w:rPr>
            </w:pPr>
            <w:r>
              <w:rPr>
                <w:rFonts w:ascii="Times New Roman" w:hAnsi="Times New Roman" w:cs="Times New Roman"/>
                <w:color w:val="000000"/>
                <w:sz w:val="24"/>
                <w:szCs w:val="24"/>
              </w:rPr>
              <w:t>1. Права потребителя при продаже товаров надлежащего качества. 2. Последствия нарушения продавцом срока передачи потребителю предварительно оплаченного товара.</w:t>
            </w:r>
          </w:p>
          <w:p w:rsidR="00F51CDA" w:rsidRDefault="00AB4BF9">
            <w:pPr>
              <w:spacing w:after="0" w:line="240" w:lineRule="auto"/>
              <w:rPr>
                <w:sz w:val="24"/>
                <w:szCs w:val="24"/>
              </w:rPr>
            </w:pPr>
            <w:r>
              <w:rPr>
                <w:rFonts w:ascii="Times New Roman" w:hAnsi="Times New Roman" w:cs="Times New Roman"/>
                <w:color w:val="000000"/>
                <w:sz w:val="24"/>
                <w:szCs w:val="24"/>
              </w:rPr>
              <w:t>3. Права потребителя при дистанционной продаже товаров.</w:t>
            </w:r>
          </w:p>
          <w:p w:rsidR="00F51CDA" w:rsidRDefault="00AB4BF9">
            <w:pPr>
              <w:spacing w:after="0" w:line="240" w:lineRule="auto"/>
              <w:rPr>
                <w:sz w:val="24"/>
                <w:szCs w:val="24"/>
              </w:rPr>
            </w:pPr>
            <w:r>
              <w:rPr>
                <w:rFonts w:ascii="Times New Roman" w:hAnsi="Times New Roman" w:cs="Times New Roman"/>
                <w:color w:val="000000"/>
                <w:sz w:val="24"/>
                <w:szCs w:val="24"/>
              </w:rPr>
              <w:t>4. Права потребителя при разносной торговле.</w:t>
            </w:r>
          </w:p>
          <w:p w:rsidR="00F51CDA" w:rsidRDefault="00AB4BF9">
            <w:pPr>
              <w:spacing w:after="0" w:line="240" w:lineRule="auto"/>
              <w:rPr>
                <w:sz w:val="24"/>
                <w:szCs w:val="24"/>
              </w:rPr>
            </w:pPr>
            <w:r>
              <w:rPr>
                <w:rFonts w:ascii="Times New Roman" w:hAnsi="Times New Roman" w:cs="Times New Roman"/>
                <w:color w:val="000000"/>
                <w:sz w:val="24"/>
                <w:szCs w:val="24"/>
              </w:rPr>
              <w:t>5. Права потребителя при комиссионной торговле.</w:t>
            </w:r>
          </w:p>
          <w:p w:rsidR="00F51CDA" w:rsidRDefault="00AB4BF9">
            <w:pPr>
              <w:spacing w:after="0" w:line="240" w:lineRule="auto"/>
              <w:rPr>
                <w:sz w:val="24"/>
                <w:szCs w:val="24"/>
              </w:rPr>
            </w:pPr>
            <w:r>
              <w:rPr>
                <w:rFonts w:ascii="Times New Roman" w:hAnsi="Times New Roman" w:cs="Times New Roman"/>
                <w:color w:val="000000"/>
                <w:sz w:val="24"/>
                <w:szCs w:val="24"/>
              </w:rPr>
              <w:t>6. Права потребителя при продаже товаров по образцам.</w:t>
            </w:r>
          </w:p>
          <w:p w:rsidR="00F51CDA" w:rsidRDefault="00AB4BF9">
            <w:pPr>
              <w:spacing w:after="0" w:line="240" w:lineRule="auto"/>
              <w:rPr>
                <w:sz w:val="24"/>
                <w:szCs w:val="24"/>
              </w:rPr>
            </w:pPr>
            <w:r>
              <w:rPr>
                <w:rFonts w:ascii="Times New Roman" w:hAnsi="Times New Roman" w:cs="Times New Roman"/>
                <w:color w:val="000000"/>
                <w:sz w:val="24"/>
                <w:szCs w:val="24"/>
              </w:rPr>
              <w:t>7. Защита прав потребителей при трансграничной и интернет-торговле</w:t>
            </w:r>
          </w:p>
        </w:tc>
      </w:tr>
      <w:tr w:rsidR="00F51CDA">
        <w:trPr>
          <w:trHeight w:hRule="exact" w:val="8"/>
        </w:trPr>
        <w:tc>
          <w:tcPr>
            <w:tcW w:w="9640" w:type="dxa"/>
          </w:tcPr>
          <w:p w:rsidR="00F51CDA" w:rsidRDefault="00F51CDA"/>
        </w:tc>
      </w:tr>
      <w:tr w:rsidR="00F51CDA">
        <w:trPr>
          <w:trHeight w:hRule="exact" w:val="585"/>
        </w:trPr>
        <w:tc>
          <w:tcPr>
            <w:tcW w:w="9654" w:type="dxa"/>
            <w:shd w:val="clear" w:color="000000" w:fill="FFFFFF"/>
            <w:tcMar>
              <w:left w:w="34" w:type="dxa"/>
              <w:right w:w="34" w:type="dxa"/>
            </w:tcMar>
          </w:tcPr>
          <w:p w:rsidR="00F51CDA" w:rsidRDefault="00AB4BF9">
            <w:pPr>
              <w:spacing w:after="0" w:line="240" w:lineRule="auto"/>
              <w:jc w:val="center"/>
              <w:rPr>
                <w:sz w:val="24"/>
                <w:szCs w:val="24"/>
              </w:rPr>
            </w:pPr>
            <w:r>
              <w:rPr>
                <w:rFonts w:ascii="Times New Roman" w:hAnsi="Times New Roman" w:cs="Times New Roman"/>
                <w:b/>
                <w:color w:val="000000"/>
                <w:sz w:val="24"/>
                <w:szCs w:val="24"/>
              </w:rPr>
              <w:t>Тема 6.Общие положения о защите прав потребителей при выполнении работ и оказания услуг</w:t>
            </w:r>
          </w:p>
        </w:tc>
      </w:tr>
      <w:tr w:rsidR="00F51CDA">
        <w:trPr>
          <w:trHeight w:hRule="exact" w:val="21"/>
        </w:trPr>
        <w:tc>
          <w:tcPr>
            <w:tcW w:w="9640" w:type="dxa"/>
          </w:tcPr>
          <w:p w:rsidR="00F51CDA" w:rsidRDefault="00F51CDA"/>
        </w:tc>
      </w:tr>
      <w:tr w:rsidR="00F51CDA">
        <w:trPr>
          <w:trHeight w:hRule="exact" w:val="1937"/>
        </w:trPr>
        <w:tc>
          <w:tcPr>
            <w:tcW w:w="9654" w:type="dxa"/>
            <w:shd w:val="clear" w:color="000000" w:fill="FFFFFF"/>
            <w:tcMar>
              <w:left w:w="34" w:type="dxa"/>
              <w:right w:w="34" w:type="dxa"/>
            </w:tcMar>
          </w:tcPr>
          <w:p w:rsidR="00F51CDA" w:rsidRDefault="00AB4BF9">
            <w:pPr>
              <w:spacing w:after="0" w:line="240" w:lineRule="auto"/>
              <w:rPr>
                <w:sz w:val="24"/>
                <w:szCs w:val="24"/>
              </w:rPr>
            </w:pPr>
            <w:r>
              <w:rPr>
                <w:rFonts w:ascii="Times New Roman" w:hAnsi="Times New Roman" w:cs="Times New Roman"/>
                <w:color w:val="000000"/>
                <w:sz w:val="24"/>
                <w:szCs w:val="24"/>
              </w:rPr>
              <w:t>1. Понятие и содержание прав потребителя при выполнении работ и оказании услуг.</w:t>
            </w:r>
          </w:p>
          <w:p w:rsidR="00F51CDA" w:rsidRDefault="00AB4BF9">
            <w:pPr>
              <w:spacing w:after="0" w:line="240" w:lineRule="auto"/>
              <w:rPr>
                <w:sz w:val="24"/>
                <w:szCs w:val="24"/>
              </w:rPr>
            </w:pPr>
            <w:r>
              <w:rPr>
                <w:rFonts w:ascii="Times New Roman" w:hAnsi="Times New Roman" w:cs="Times New Roman"/>
                <w:color w:val="000000"/>
                <w:sz w:val="24"/>
                <w:szCs w:val="24"/>
              </w:rPr>
              <w:t>2. Сроки выполнения работ и оказания услуг.</w:t>
            </w:r>
          </w:p>
          <w:p w:rsidR="00F51CDA" w:rsidRDefault="00AB4BF9">
            <w:pPr>
              <w:spacing w:after="0" w:line="240" w:lineRule="auto"/>
              <w:rPr>
                <w:sz w:val="24"/>
                <w:szCs w:val="24"/>
              </w:rPr>
            </w:pPr>
            <w:r>
              <w:rPr>
                <w:rFonts w:ascii="Times New Roman" w:hAnsi="Times New Roman" w:cs="Times New Roman"/>
                <w:color w:val="000000"/>
                <w:sz w:val="24"/>
                <w:szCs w:val="24"/>
              </w:rPr>
              <w:t>3. Порядок выполнения работ и оказания услуг.</w:t>
            </w:r>
          </w:p>
          <w:p w:rsidR="00F51CDA" w:rsidRDefault="00AB4BF9">
            <w:pPr>
              <w:spacing w:after="0" w:line="240" w:lineRule="auto"/>
              <w:rPr>
                <w:sz w:val="24"/>
                <w:szCs w:val="24"/>
              </w:rPr>
            </w:pPr>
            <w:r>
              <w:rPr>
                <w:rFonts w:ascii="Times New Roman" w:hAnsi="Times New Roman" w:cs="Times New Roman"/>
                <w:color w:val="000000"/>
                <w:sz w:val="24"/>
                <w:szCs w:val="24"/>
              </w:rPr>
              <w:t>4. Смета на выполнение работ и оказание услуг.</w:t>
            </w:r>
          </w:p>
          <w:p w:rsidR="00F51CDA" w:rsidRDefault="00AB4BF9">
            <w:pPr>
              <w:spacing w:after="0" w:line="240" w:lineRule="auto"/>
              <w:rPr>
                <w:sz w:val="24"/>
                <w:szCs w:val="24"/>
              </w:rPr>
            </w:pPr>
            <w:r>
              <w:rPr>
                <w:rFonts w:ascii="Times New Roman" w:hAnsi="Times New Roman" w:cs="Times New Roman"/>
                <w:color w:val="000000"/>
                <w:sz w:val="24"/>
                <w:szCs w:val="24"/>
              </w:rPr>
              <w:t>5. Порядок и формы оплаты выполненных работ и оказанных услуг.</w:t>
            </w:r>
          </w:p>
          <w:p w:rsidR="00F51CDA" w:rsidRDefault="00AB4BF9">
            <w:pPr>
              <w:spacing w:after="0" w:line="240" w:lineRule="auto"/>
              <w:rPr>
                <w:sz w:val="24"/>
                <w:szCs w:val="24"/>
              </w:rPr>
            </w:pPr>
            <w:r>
              <w:rPr>
                <w:rFonts w:ascii="Times New Roman" w:hAnsi="Times New Roman" w:cs="Times New Roman"/>
                <w:color w:val="000000"/>
                <w:sz w:val="24"/>
                <w:szCs w:val="24"/>
              </w:rPr>
              <w:t>6. Правила оказания отдельных видов услуг, выполнения отдельных видов работ потребителям.</w:t>
            </w:r>
          </w:p>
        </w:tc>
      </w:tr>
      <w:tr w:rsidR="00F51CDA">
        <w:trPr>
          <w:trHeight w:hRule="exact" w:val="8"/>
        </w:trPr>
        <w:tc>
          <w:tcPr>
            <w:tcW w:w="9640" w:type="dxa"/>
          </w:tcPr>
          <w:p w:rsidR="00F51CDA" w:rsidRDefault="00F51CDA"/>
        </w:tc>
      </w:tr>
      <w:tr w:rsidR="00F51CDA">
        <w:trPr>
          <w:trHeight w:hRule="exact" w:val="314"/>
        </w:trPr>
        <w:tc>
          <w:tcPr>
            <w:tcW w:w="9654" w:type="dxa"/>
            <w:shd w:val="clear" w:color="000000" w:fill="FFFFFF"/>
            <w:tcMar>
              <w:left w:w="34" w:type="dxa"/>
              <w:right w:w="34" w:type="dxa"/>
            </w:tcMar>
          </w:tcPr>
          <w:p w:rsidR="00F51CDA" w:rsidRDefault="00AB4BF9">
            <w:pPr>
              <w:spacing w:after="0" w:line="240" w:lineRule="auto"/>
              <w:jc w:val="center"/>
              <w:rPr>
                <w:sz w:val="24"/>
                <w:szCs w:val="24"/>
              </w:rPr>
            </w:pPr>
            <w:r>
              <w:rPr>
                <w:rFonts w:ascii="Times New Roman" w:hAnsi="Times New Roman" w:cs="Times New Roman"/>
                <w:b/>
                <w:color w:val="000000"/>
                <w:sz w:val="24"/>
                <w:szCs w:val="24"/>
              </w:rPr>
              <w:t>Тема 7.Право потребителя на возмещение вреда</w:t>
            </w:r>
          </w:p>
        </w:tc>
      </w:tr>
      <w:tr w:rsidR="00F51CDA">
        <w:trPr>
          <w:trHeight w:hRule="exact" w:val="21"/>
        </w:trPr>
        <w:tc>
          <w:tcPr>
            <w:tcW w:w="9640" w:type="dxa"/>
          </w:tcPr>
          <w:p w:rsidR="00F51CDA" w:rsidRDefault="00F51CDA"/>
        </w:tc>
      </w:tr>
      <w:tr w:rsidR="00F51CDA">
        <w:trPr>
          <w:trHeight w:hRule="exact" w:val="4641"/>
        </w:trPr>
        <w:tc>
          <w:tcPr>
            <w:tcW w:w="9654" w:type="dxa"/>
            <w:shd w:val="clear" w:color="000000" w:fill="FFFFFF"/>
            <w:tcMar>
              <w:left w:w="34" w:type="dxa"/>
              <w:right w:w="34" w:type="dxa"/>
            </w:tcMar>
          </w:tcPr>
          <w:p w:rsidR="00F51CDA" w:rsidRDefault="00AB4BF9">
            <w:pPr>
              <w:spacing w:after="0" w:line="240" w:lineRule="auto"/>
              <w:rPr>
                <w:sz w:val="24"/>
                <w:szCs w:val="24"/>
              </w:rPr>
            </w:pPr>
            <w:r>
              <w:rPr>
                <w:rFonts w:ascii="Times New Roman" w:hAnsi="Times New Roman" w:cs="Times New Roman"/>
                <w:color w:val="000000"/>
                <w:sz w:val="24"/>
                <w:szCs w:val="24"/>
              </w:rPr>
              <w:t>1. Ответственность за нарушение сроков в потребительском праве. 2. Неустойка как основная форма ответственности за нарушение сроков.</w:t>
            </w:r>
          </w:p>
          <w:p w:rsidR="00F51CDA" w:rsidRDefault="00AB4BF9">
            <w:pPr>
              <w:spacing w:after="0" w:line="240" w:lineRule="auto"/>
              <w:rPr>
                <w:sz w:val="24"/>
                <w:szCs w:val="24"/>
              </w:rPr>
            </w:pPr>
            <w:r>
              <w:rPr>
                <w:rFonts w:ascii="Times New Roman" w:hAnsi="Times New Roman" w:cs="Times New Roman"/>
                <w:color w:val="000000"/>
                <w:sz w:val="24"/>
                <w:szCs w:val="24"/>
              </w:rPr>
              <w:t>3. Штраф за несоблюдение в добровольном порядке удовлетворения требований потребителя.</w:t>
            </w:r>
          </w:p>
          <w:p w:rsidR="00F51CDA" w:rsidRDefault="00AB4BF9">
            <w:pPr>
              <w:spacing w:after="0" w:line="240" w:lineRule="auto"/>
              <w:rPr>
                <w:sz w:val="24"/>
                <w:szCs w:val="24"/>
              </w:rPr>
            </w:pPr>
            <w:r>
              <w:rPr>
                <w:rFonts w:ascii="Times New Roman" w:hAnsi="Times New Roman" w:cs="Times New Roman"/>
                <w:color w:val="000000"/>
                <w:sz w:val="24"/>
                <w:szCs w:val="24"/>
              </w:rPr>
              <w:t>4. Ответственность за включение в договоры условий, ущемляющих права потребителей.</w:t>
            </w:r>
          </w:p>
          <w:p w:rsidR="00F51CDA" w:rsidRDefault="00AB4BF9">
            <w:pPr>
              <w:spacing w:after="0" w:line="240" w:lineRule="auto"/>
              <w:rPr>
                <w:sz w:val="24"/>
                <w:szCs w:val="24"/>
              </w:rPr>
            </w:pPr>
            <w:r>
              <w:rPr>
                <w:rFonts w:ascii="Times New Roman" w:hAnsi="Times New Roman" w:cs="Times New Roman"/>
                <w:color w:val="000000"/>
                <w:sz w:val="24"/>
                <w:szCs w:val="24"/>
              </w:rPr>
              <w:t>5. Ответственность за ограничение свободы выбора в договорных правоотношениях с потребителями.</w:t>
            </w:r>
          </w:p>
          <w:p w:rsidR="00F51CDA" w:rsidRDefault="00AB4BF9">
            <w:pPr>
              <w:spacing w:after="0" w:line="240" w:lineRule="auto"/>
              <w:rPr>
                <w:sz w:val="24"/>
                <w:szCs w:val="24"/>
              </w:rPr>
            </w:pPr>
            <w:r>
              <w:rPr>
                <w:rFonts w:ascii="Times New Roman" w:hAnsi="Times New Roman" w:cs="Times New Roman"/>
                <w:color w:val="000000"/>
                <w:sz w:val="24"/>
                <w:szCs w:val="24"/>
              </w:rPr>
              <w:t>6. Ответственность за вред, причиненный потребителям вследствие недостатков товаров, работ, услуг.</w:t>
            </w:r>
          </w:p>
          <w:p w:rsidR="00F51CDA" w:rsidRDefault="00AB4BF9">
            <w:pPr>
              <w:spacing w:after="0" w:line="240" w:lineRule="auto"/>
              <w:rPr>
                <w:sz w:val="24"/>
                <w:szCs w:val="24"/>
              </w:rPr>
            </w:pPr>
            <w:r>
              <w:rPr>
                <w:rFonts w:ascii="Times New Roman" w:hAnsi="Times New Roman" w:cs="Times New Roman"/>
                <w:color w:val="000000"/>
                <w:sz w:val="24"/>
                <w:szCs w:val="24"/>
              </w:rPr>
              <w:t>1. Внедоговорная ответственность в сфере защиты прав потребителей. 2. Институт компенсации морального вреда в потребительском праве.</w:t>
            </w:r>
          </w:p>
          <w:p w:rsidR="00F51CDA" w:rsidRDefault="00AB4BF9">
            <w:pPr>
              <w:spacing w:after="0" w:line="240" w:lineRule="auto"/>
              <w:rPr>
                <w:sz w:val="24"/>
                <w:szCs w:val="24"/>
              </w:rPr>
            </w:pPr>
            <w:r>
              <w:rPr>
                <w:rFonts w:ascii="Times New Roman" w:hAnsi="Times New Roman" w:cs="Times New Roman"/>
                <w:color w:val="000000"/>
                <w:sz w:val="24"/>
                <w:szCs w:val="24"/>
              </w:rPr>
              <w:t>3. Требования разумности и справедливости при определении размера компенсации морального вреда.</w:t>
            </w:r>
          </w:p>
          <w:p w:rsidR="00F51CDA" w:rsidRDefault="00AB4BF9">
            <w:pPr>
              <w:spacing w:after="0" w:line="240" w:lineRule="auto"/>
              <w:rPr>
                <w:sz w:val="24"/>
                <w:szCs w:val="24"/>
              </w:rPr>
            </w:pPr>
            <w:r>
              <w:rPr>
                <w:rFonts w:ascii="Times New Roman" w:hAnsi="Times New Roman" w:cs="Times New Roman"/>
                <w:color w:val="000000"/>
                <w:sz w:val="24"/>
                <w:szCs w:val="24"/>
              </w:rPr>
              <w:t>4. Особенности определения размера компенсации морального вреда.</w:t>
            </w:r>
          </w:p>
          <w:p w:rsidR="00F51CDA" w:rsidRDefault="00AB4BF9">
            <w:pPr>
              <w:spacing w:after="0" w:line="240" w:lineRule="auto"/>
              <w:rPr>
                <w:sz w:val="24"/>
                <w:szCs w:val="24"/>
              </w:rPr>
            </w:pPr>
            <w:r>
              <w:rPr>
                <w:rFonts w:ascii="Times New Roman" w:hAnsi="Times New Roman" w:cs="Times New Roman"/>
                <w:color w:val="000000"/>
                <w:sz w:val="24"/>
                <w:szCs w:val="24"/>
              </w:rPr>
              <w:t>5. Основания освобождения от ответственности изготовителей, исполнителей, продавцов перед потребителями.</w:t>
            </w:r>
          </w:p>
        </w:tc>
      </w:tr>
      <w:tr w:rsidR="00F51CDA">
        <w:trPr>
          <w:trHeight w:hRule="exact" w:val="8"/>
        </w:trPr>
        <w:tc>
          <w:tcPr>
            <w:tcW w:w="9640" w:type="dxa"/>
          </w:tcPr>
          <w:p w:rsidR="00F51CDA" w:rsidRDefault="00F51CDA"/>
        </w:tc>
      </w:tr>
      <w:tr w:rsidR="00F51CDA">
        <w:trPr>
          <w:trHeight w:hRule="exact" w:val="585"/>
        </w:trPr>
        <w:tc>
          <w:tcPr>
            <w:tcW w:w="9654" w:type="dxa"/>
            <w:shd w:val="clear" w:color="000000" w:fill="FFFFFF"/>
            <w:tcMar>
              <w:left w:w="34" w:type="dxa"/>
              <w:right w:w="34" w:type="dxa"/>
            </w:tcMar>
          </w:tcPr>
          <w:p w:rsidR="00F51CDA" w:rsidRDefault="00AB4BF9">
            <w:pPr>
              <w:spacing w:after="0" w:line="240" w:lineRule="auto"/>
              <w:jc w:val="center"/>
              <w:rPr>
                <w:sz w:val="24"/>
                <w:szCs w:val="24"/>
              </w:rPr>
            </w:pPr>
            <w:r>
              <w:rPr>
                <w:rFonts w:ascii="Times New Roman" w:hAnsi="Times New Roman" w:cs="Times New Roman"/>
                <w:b/>
                <w:color w:val="000000"/>
                <w:sz w:val="24"/>
                <w:szCs w:val="24"/>
              </w:rPr>
              <w:t>Тема 8.Общие положения о публичной и судебной защите прав потребителей</w:t>
            </w:r>
          </w:p>
        </w:tc>
      </w:tr>
      <w:tr w:rsidR="00F51CDA">
        <w:trPr>
          <w:trHeight w:hRule="exact" w:val="21"/>
        </w:trPr>
        <w:tc>
          <w:tcPr>
            <w:tcW w:w="9640" w:type="dxa"/>
          </w:tcPr>
          <w:p w:rsidR="00F51CDA" w:rsidRDefault="00F51CDA"/>
        </w:tc>
      </w:tr>
      <w:tr w:rsidR="00F51CDA">
        <w:trPr>
          <w:trHeight w:hRule="exact" w:val="469"/>
        </w:trPr>
        <w:tc>
          <w:tcPr>
            <w:tcW w:w="9654" w:type="dxa"/>
            <w:shd w:val="clear" w:color="000000" w:fill="FFFFFF"/>
            <w:tcMar>
              <w:left w:w="34" w:type="dxa"/>
              <w:right w:w="34" w:type="dxa"/>
            </w:tcMar>
          </w:tcPr>
          <w:p w:rsidR="00F51CDA" w:rsidRDefault="00AB4BF9">
            <w:pPr>
              <w:spacing w:after="0" w:line="240" w:lineRule="auto"/>
              <w:rPr>
                <w:sz w:val="24"/>
                <w:szCs w:val="24"/>
              </w:rPr>
            </w:pPr>
            <w:r>
              <w:rPr>
                <w:rFonts w:ascii="Times New Roman" w:hAnsi="Times New Roman" w:cs="Times New Roman"/>
                <w:color w:val="000000"/>
                <w:sz w:val="24"/>
                <w:szCs w:val="24"/>
              </w:rPr>
              <w:t>1. Публичная защита .2. Виды публичной защиты 3.Федеральный государственный</w:t>
            </w:r>
          </w:p>
        </w:tc>
      </w:tr>
    </w:tbl>
    <w:p w:rsidR="00F51CDA" w:rsidRDefault="00AB4BF9">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F51CDA">
        <w:trPr>
          <w:trHeight w:hRule="exact" w:val="304"/>
        </w:trPr>
        <w:tc>
          <w:tcPr>
            <w:tcW w:w="9654" w:type="dxa"/>
            <w:gridSpan w:val="2"/>
            <w:shd w:val="clear" w:color="000000" w:fill="FFFFFF"/>
            <w:tcMar>
              <w:left w:w="34" w:type="dxa"/>
              <w:right w:w="34" w:type="dxa"/>
            </w:tcMar>
          </w:tcPr>
          <w:p w:rsidR="00F51CDA" w:rsidRDefault="00AB4BF9">
            <w:pPr>
              <w:spacing w:after="0" w:line="240" w:lineRule="auto"/>
              <w:rPr>
                <w:sz w:val="24"/>
                <w:szCs w:val="24"/>
              </w:rPr>
            </w:pPr>
            <w:r>
              <w:rPr>
                <w:rFonts w:ascii="Times New Roman" w:hAnsi="Times New Roman" w:cs="Times New Roman"/>
                <w:color w:val="000000"/>
                <w:sz w:val="24"/>
                <w:szCs w:val="24"/>
              </w:rPr>
              <w:lastRenderedPageBreak/>
              <w:t>надзор в области защиты прав потребителей</w:t>
            </w:r>
          </w:p>
        </w:tc>
      </w:tr>
      <w:tr w:rsidR="00F51CDA">
        <w:trPr>
          <w:trHeight w:hRule="exact" w:val="855"/>
        </w:trPr>
        <w:tc>
          <w:tcPr>
            <w:tcW w:w="9654" w:type="dxa"/>
            <w:gridSpan w:val="2"/>
            <w:shd w:val="clear" w:color="000000" w:fill="FFFFFF"/>
            <w:tcMar>
              <w:left w:w="34" w:type="dxa"/>
              <w:right w:w="34" w:type="dxa"/>
            </w:tcMar>
          </w:tcPr>
          <w:p w:rsidR="00F51CDA" w:rsidRDefault="00F51CDA">
            <w:pPr>
              <w:spacing w:after="0" w:line="240" w:lineRule="auto"/>
              <w:rPr>
                <w:sz w:val="24"/>
                <w:szCs w:val="24"/>
              </w:rPr>
            </w:pPr>
          </w:p>
          <w:p w:rsidR="00F51CDA" w:rsidRDefault="00AB4BF9">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F51CDA">
        <w:trPr>
          <w:trHeight w:hRule="exact" w:val="4912"/>
        </w:trPr>
        <w:tc>
          <w:tcPr>
            <w:tcW w:w="9654" w:type="dxa"/>
            <w:gridSpan w:val="2"/>
            <w:shd w:val="clear" w:color="000000" w:fill="FFFFFF"/>
            <w:tcMar>
              <w:left w:w="34" w:type="dxa"/>
              <w:right w:w="34" w:type="dxa"/>
            </w:tcMar>
          </w:tcPr>
          <w:p w:rsidR="00F51CDA" w:rsidRDefault="00AB4BF9">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«Законодательство Российской Федерации в сфере защиты прав потребителей» / Сергиенко О.В.. – Омск: Изд-во Омской гуманитарной академии, 2022.</w:t>
            </w:r>
          </w:p>
          <w:p w:rsidR="00F51CDA" w:rsidRDefault="00AB4BF9">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F51CDA" w:rsidRDefault="00AB4BF9">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F51CDA" w:rsidRDefault="00AB4BF9">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F51CDA">
        <w:trPr>
          <w:trHeight w:hRule="exact" w:val="138"/>
        </w:trPr>
        <w:tc>
          <w:tcPr>
            <w:tcW w:w="285" w:type="dxa"/>
          </w:tcPr>
          <w:p w:rsidR="00F51CDA" w:rsidRDefault="00F51CDA"/>
        </w:tc>
        <w:tc>
          <w:tcPr>
            <w:tcW w:w="9356" w:type="dxa"/>
          </w:tcPr>
          <w:p w:rsidR="00F51CDA" w:rsidRDefault="00F51CDA"/>
        </w:tc>
      </w:tr>
      <w:tr w:rsidR="00F51CDA">
        <w:trPr>
          <w:trHeight w:hRule="exact" w:val="855"/>
        </w:trPr>
        <w:tc>
          <w:tcPr>
            <w:tcW w:w="9654" w:type="dxa"/>
            <w:gridSpan w:val="2"/>
            <w:shd w:val="clear" w:color="000000" w:fill="FFFFFF"/>
            <w:tcMar>
              <w:left w:w="34" w:type="dxa"/>
              <w:right w:w="34" w:type="dxa"/>
            </w:tcMar>
          </w:tcPr>
          <w:p w:rsidR="00F51CDA" w:rsidRDefault="00AB4BF9">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F51CDA" w:rsidRDefault="00AB4BF9">
            <w:pPr>
              <w:spacing w:after="0" w:line="240" w:lineRule="auto"/>
              <w:rPr>
                <w:sz w:val="24"/>
                <w:szCs w:val="24"/>
              </w:rPr>
            </w:pPr>
            <w:r>
              <w:rPr>
                <w:rFonts w:ascii="Times New Roman" w:hAnsi="Times New Roman" w:cs="Times New Roman"/>
                <w:b/>
                <w:color w:val="000000"/>
                <w:sz w:val="24"/>
                <w:szCs w:val="24"/>
              </w:rPr>
              <w:t>Основная:</w:t>
            </w:r>
          </w:p>
        </w:tc>
      </w:tr>
      <w:tr w:rsidR="00F51CDA">
        <w:trPr>
          <w:trHeight w:hRule="exact" w:val="555"/>
        </w:trPr>
        <w:tc>
          <w:tcPr>
            <w:tcW w:w="9654" w:type="dxa"/>
            <w:gridSpan w:val="2"/>
            <w:shd w:val="clear" w:color="000000" w:fill="FFFFFF"/>
            <w:tcMar>
              <w:left w:w="34" w:type="dxa"/>
              <w:right w:w="34" w:type="dxa"/>
            </w:tcMar>
          </w:tcPr>
          <w:p w:rsidR="00F51CDA" w:rsidRDefault="00AB4BF9">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Потребительское</w:t>
            </w:r>
            <w:r>
              <w:t xml:space="preserve"> </w:t>
            </w:r>
            <w:r>
              <w:rPr>
                <w:rFonts w:ascii="Times New Roman" w:hAnsi="Times New Roman" w:cs="Times New Roman"/>
                <w:color w:val="000000"/>
                <w:sz w:val="24"/>
                <w:szCs w:val="24"/>
              </w:rPr>
              <w:t>право.</w:t>
            </w:r>
            <w:r>
              <w:t xml:space="preserve"> </w:t>
            </w:r>
            <w:r>
              <w:rPr>
                <w:rFonts w:ascii="Times New Roman" w:hAnsi="Times New Roman" w:cs="Times New Roman"/>
                <w:color w:val="000000"/>
                <w:sz w:val="24"/>
                <w:szCs w:val="24"/>
              </w:rPr>
              <w:t>Практикум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Кусков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Иванов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309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978-5-534-06629-6.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E4699D">
                <w:rPr>
                  <w:rStyle w:val="a3"/>
                </w:rPr>
                <w:t>https://urait.ru/bcode/442050</w:t>
              </w:r>
            </w:hyperlink>
            <w:r>
              <w:t xml:space="preserve"> </w:t>
            </w:r>
          </w:p>
        </w:tc>
      </w:tr>
      <w:tr w:rsidR="00F51CDA">
        <w:trPr>
          <w:trHeight w:hRule="exact" w:val="555"/>
        </w:trPr>
        <w:tc>
          <w:tcPr>
            <w:tcW w:w="9654" w:type="dxa"/>
            <w:gridSpan w:val="2"/>
            <w:shd w:val="clear" w:color="000000" w:fill="FFFFFF"/>
            <w:tcMar>
              <w:left w:w="34" w:type="dxa"/>
              <w:right w:w="34" w:type="dxa"/>
            </w:tcMar>
          </w:tcPr>
          <w:p w:rsidR="00F51CDA" w:rsidRDefault="00AB4BF9">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Потребительское</w:t>
            </w:r>
            <w:r>
              <w:t xml:space="preserve"> </w:t>
            </w:r>
            <w:r>
              <w:rPr>
                <w:rFonts w:ascii="Times New Roman" w:hAnsi="Times New Roman" w:cs="Times New Roman"/>
                <w:color w:val="000000"/>
                <w:sz w:val="24"/>
                <w:szCs w:val="24"/>
              </w:rPr>
              <w:t>право.</w:t>
            </w:r>
            <w:r>
              <w:t xml:space="preserve"> </w:t>
            </w:r>
            <w:r>
              <w:rPr>
                <w:rFonts w:ascii="Times New Roman" w:hAnsi="Times New Roman" w:cs="Times New Roman"/>
                <w:color w:val="000000"/>
                <w:sz w:val="24"/>
                <w:szCs w:val="24"/>
              </w:rPr>
              <w:t>Практикум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Кусков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Иванов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309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978-5-534-06629-6.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E4699D">
                <w:rPr>
                  <w:rStyle w:val="a3"/>
                </w:rPr>
                <w:t>https://urait.ru/bcode/474299</w:t>
              </w:r>
            </w:hyperlink>
            <w:r>
              <w:t xml:space="preserve"> </w:t>
            </w:r>
          </w:p>
        </w:tc>
      </w:tr>
      <w:tr w:rsidR="00F51CDA">
        <w:trPr>
          <w:trHeight w:hRule="exact" w:val="555"/>
        </w:trPr>
        <w:tc>
          <w:tcPr>
            <w:tcW w:w="9654" w:type="dxa"/>
            <w:gridSpan w:val="2"/>
            <w:shd w:val="clear" w:color="000000" w:fill="FFFFFF"/>
            <w:tcMar>
              <w:left w:w="34" w:type="dxa"/>
              <w:right w:w="34" w:type="dxa"/>
            </w:tcMar>
          </w:tcPr>
          <w:p w:rsidR="00F51CDA" w:rsidRDefault="00AB4BF9">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Потребительское</w:t>
            </w:r>
            <w:r>
              <w:t xml:space="preserve"> </w:t>
            </w:r>
            <w:r>
              <w:rPr>
                <w:rFonts w:ascii="Times New Roman" w:hAnsi="Times New Roman" w:cs="Times New Roman"/>
                <w:color w:val="000000"/>
                <w:sz w:val="24"/>
                <w:szCs w:val="24"/>
              </w:rPr>
              <w:t>право.</w:t>
            </w:r>
            <w:r>
              <w:t xml:space="preserve"> </w:t>
            </w:r>
            <w:r>
              <w:rPr>
                <w:rFonts w:ascii="Times New Roman" w:hAnsi="Times New Roman" w:cs="Times New Roman"/>
                <w:color w:val="000000"/>
                <w:sz w:val="24"/>
                <w:szCs w:val="24"/>
              </w:rPr>
              <w:t>Практикум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Кусков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Иванов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309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978-5-534-06629-6.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E4699D">
                <w:rPr>
                  <w:rStyle w:val="a3"/>
                </w:rPr>
                <w:t>https://urait.ru/bcode/455378</w:t>
              </w:r>
            </w:hyperlink>
            <w:r>
              <w:t xml:space="preserve"> </w:t>
            </w:r>
          </w:p>
        </w:tc>
      </w:tr>
      <w:tr w:rsidR="00F51CDA">
        <w:trPr>
          <w:trHeight w:hRule="exact" w:val="277"/>
        </w:trPr>
        <w:tc>
          <w:tcPr>
            <w:tcW w:w="285" w:type="dxa"/>
          </w:tcPr>
          <w:p w:rsidR="00F51CDA" w:rsidRDefault="00F51CDA"/>
        </w:tc>
        <w:tc>
          <w:tcPr>
            <w:tcW w:w="9370" w:type="dxa"/>
            <w:shd w:val="clear" w:color="000000" w:fill="FFFFFF"/>
            <w:tcMar>
              <w:left w:w="34" w:type="dxa"/>
              <w:right w:w="34" w:type="dxa"/>
            </w:tcMar>
          </w:tcPr>
          <w:p w:rsidR="00F51CDA" w:rsidRDefault="00AB4BF9">
            <w:pPr>
              <w:spacing w:after="0" w:line="240" w:lineRule="auto"/>
              <w:rPr>
                <w:sz w:val="24"/>
                <w:szCs w:val="24"/>
              </w:rPr>
            </w:pPr>
            <w:r>
              <w:rPr>
                <w:rFonts w:ascii="Times New Roman" w:hAnsi="Times New Roman" w:cs="Times New Roman"/>
                <w:i/>
                <w:color w:val="000000"/>
                <w:sz w:val="24"/>
                <w:szCs w:val="24"/>
              </w:rPr>
              <w:t>Дополнительная:</w:t>
            </w:r>
          </w:p>
        </w:tc>
      </w:tr>
      <w:tr w:rsidR="00F51CDA">
        <w:trPr>
          <w:trHeight w:hRule="exact" w:val="26"/>
        </w:trPr>
        <w:tc>
          <w:tcPr>
            <w:tcW w:w="9654" w:type="dxa"/>
            <w:gridSpan w:val="2"/>
            <w:vMerge w:val="restart"/>
            <w:shd w:val="clear" w:color="000000" w:fill="FFFFFF"/>
            <w:tcMar>
              <w:left w:w="34" w:type="dxa"/>
              <w:right w:w="34" w:type="dxa"/>
            </w:tcMar>
          </w:tcPr>
          <w:p w:rsidR="00F51CDA" w:rsidRDefault="00AB4BF9">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Законодательство</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защите</w:t>
            </w:r>
            <w:r>
              <w:t xml:space="preserve"> </w:t>
            </w:r>
            <w:r>
              <w:rPr>
                <w:rFonts w:ascii="Times New Roman" w:hAnsi="Times New Roman" w:cs="Times New Roman"/>
                <w:color w:val="000000"/>
                <w:sz w:val="24"/>
                <w:szCs w:val="24"/>
              </w:rPr>
              <w:t>прав</w:t>
            </w:r>
            <w:r>
              <w:t xml:space="preserve"> </w:t>
            </w:r>
            <w:r>
              <w:rPr>
                <w:rFonts w:ascii="Times New Roman" w:hAnsi="Times New Roman" w:cs="Times New Roman"/>
                <w:color w:val="000000"/>
                <w:sz w:val="24"/>
                <w:szCs w:val="24"/>
              </w:rPr>
              <w:t>потребителей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Гридчина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Завьялов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Липецк:</w:t>
            </w:r>
            <w:r>
              <w:t xml:space="preserve"> </w:t>
            </w:r>
            <w:r>
              <w:rPr>
                <w:rFonts w:ascii="Times New Roman" w:hAnsi="Times New Roman" w:cs="Times New Roman"/>
                <w:color w:val="000000"/>
                <w:sz w:val="24"/>
                <w:szCs w:val="24"/>
              </w:rPr>
              <w:t>Липецкий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технический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ЭБС</w:t>
            </w:r>
            <w:r>
              <w:t xml:space="preserve"> </w:t>
            </w:r>
            <w:r>
              <w:rPr>
                <w:rFonts w:ascii="Times New Roman" w:hAnsi="Times New Roman" w:cs="Times New Roman"/>
                <w:color w:val="000000"/>
                <w:sz w:val="24"/>
                <w:szCs w:val="24"/>
              </w:rPr>
              <w:t>АСВ,</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E4699D">
                <w:rPr>
                  <w:rStyle w:val="a3"/>
                </w:rPr>
                <w:t>http://www.iprbookshop.ru/73068.html</w:t>
              </w:r>
            </w:hyperlink>
            <w:r>
              <w:t xml:space="preserve"> </w:t>
            </w:r>
          </w:p>
        </w:tc>
      </w:tr>
      <w:tr w:rsidR="00F51CDA">
        <w:trPr>
          <w:trHeight w:hRule="exact" w:val="799"/>
        </w:trPr>
        <w:tc>
          <w:tcPr>
            <w:tcW w:w="9654" w:type="dxa"/>
            <w:gridSpan w:val="2"/>
            <w:vMerge/>
            <w:shd w:val="clear" w:color="000000" w:fill="FFFFFF"/>
            <w:tcMar>
              <w:left w:w="34" w:type="dxa"/>
              <w:right w:w="34" w:type="dxa"/>
            </w:tcMar>
          </w:tcPr>
          <w:p w:rsidR="00F51CDA" w:rsidRDefault="00F51CDA"/>
        </w:tc>
      </w:tr>
      <w:tr w:rsidR="00F51CDA">
        <w:trPr>
          <w:trHeight w:hRule="exact" w:val="826"/>
        </w:trPr>
        <w:tc>
          <w:tcPr>
            <w:tcW w:w="9654" w:type="dxa"/>
            <w:gridSpan w:val="2"/>
            <w:shd w:val="clear" w:color="000000" w:fill="FFFFFF"/>
            <w:tcMar>
              <w:left w:w="34" w:type="dxa"/>
              <w:right w:w="34" w:type="dxa"/>
            </w:tcMar>
          </w:tcPr>
          <w:p w:rsidR="00F51CDA" w:rsidRDefault="00AB4BF9">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Защита</w:t>
            </w:r>
            <w:r>
              <w:t xml:space="preserve"> </w:t>
            </w:r>
            <w:r>
              <w:rPr>
                <w:rFonts w:ascii="Times New Roman" w:hAnsi="Times New Roman" w:cs="Times New Roman"/>
                <w:color w:val="000000"/>
                <w:sz w:val="24"/>
                <w:szCs w:val="24"/>
              </w:rPr>
              <w:t>прав</w:t>
            </w:r>
            <w:r>
              <w:t xml:space="preserve"> </w:t>
            </w:r>
            <w:r>
              <w:rPr>
                <w:rFonts w:ascii="Times New Roman" w:hAnsi="Times New Roman" w:cs="Times New Roman"/>
                <w:color w:val="000000"/>
                <w:sz w:val="24"/>
                <w:szCs w:val="24"/>
              </w:rPr>
              <w:t>потребителей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Бычко,</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Иванчик,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Восс,</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Защита</w:t>
            </w:r>
            <w:r>
              <w:t xml:space="preserve"> </w:t>
            </w:r>
            <w:r>
              <w:rPr>
                <w:rFonts w:ascii="Times New Roman" w:hAnsi="Times New Roman" w:cs="Times New Roman"/>
                <w:color w:val="000000"/>
                <w:sz w:val="24"/>
                <w:szCs w:val="24"/>
              </w:rPr>
              <w:t>прав</w:t>
            </w:r>
            <w:r>
              <w:t xml:space="preserve"> </w:t>
            </w:r>
            <w:r>
              <w:rPr>
                <w:rFonts w:ascii="Times New Roman" w:hAnsi="Times New Roman" w:cs="Times New Roman"/>
                <w:color w:val="000000"/>
                <w:sz w:val="24"/>
                <w:szCs w:val="24"/>
              </w:rPr>
              <w:t>потребителей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Ставрополь:</w:t>
            </w:r>
            <w:r>
              <w:t xml:space="preserve"> </w:t>
            </w:r>
            <w:r>
              <w:rPr>
                <w:rFonts w:ascii="Times New Roman" w:hAnsi="Times New Roman" w:cs="Times New Roman"/>
                <w:color w:val="000000"/>
                <w:sz w:val="24"/>
                <w:szCs w:val="24"/>
              </w:rPr>
              <w:t>Северо-Кавказский</w:t>
            </w:r>
            <w:r>
              <w:t xml:space="preserve"> </w:t>
            </w:r>
            <w:r>
              <w:rPr>
                <w:rFonts w:ascii="Times New Roman" w:hAnsi="Times New Roman" w:cs="Times New Roman"/>
                <w:color w:val="000000"/>
                <w:sz w:val="24"/>
                <w:szCs w:val="24"/>
              </w:rPr>
              <w:t>федеральный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111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E4699D">
                <w:rPr>
                  <w:rStyle w:val="a3"/>
                </w:rPr>
                <w:t>http://www.iprbookshop.ru/92688.html</w:t>
              </w:r>
            </w:hyperlink>
            <w:r>
              <w:t xml:space="preserve"> </w:t>
            </w:r>
          </w:p>
        </w:tc>
      </w:tr>
      <w:tr w:rsidR="00F51CDA">
        <w:trPr>
          <w:trHeight w:hRule="exact" w:val="585"/>
        </w:trPr>
        <w:tc>
          <w:tcPr>
            <w:tcW w:w="9654" w:type="dxa"/>
            <w:gridSpan w:val="2"/>
            <w:shd w:val="clear" w:color="000000" w:fill="FFFFFF"/>
            <w:tcMar>
              <w:left w:w="34" w:type="dxa"/>
              <w:right w:w="34" w:type="dxa"/>
            </w:tcMar>
          </w:tcPr>
          <w:p w:rsidR="00F51CDA" w:rsidRDefault="00AB4BF9">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F51CDA">
        <w:trPr>
          <w:trHeight w:hRule="exact" w:val="4142"/>
        </w:trPr>
        <w:tc>
          <w:tcPr>
            <w:tcW w:w="9654" w:type="dxa"/>
            <w:gridSpan w:val="2"/>
            <w:shd w:val="clear" w:color="000000" w:fill="FFFFFF"/>
            <w:tcMar>
              <w:left w:w="34" w:type="dxa"/>
              <w:right w:w="34" w:type="dxa"/>
            </w:tcMar>
          </w:tcPr>
          <w:p w:rsidR="00F51CDA" w:rsidRDefault="00AB4BF9">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E4699D">
                <w:rPr>
                  <w:rStyle w:val="a3"/>
                  <w:rFonts w:ascii="Times New Roman" w:hAnsi="Times New Roman" w:cs="Times New Roman"/>
                  <w:sz w:val="24"/>
                  <w:szCs w:val="24"/>
                </w:rPr>
                <w:t>http://www.iprbookshop.ru</w:t>
              </w:r>
            </w:hyperlink>
          </w:p>
          <w:p w:rsidR="00F51CDA" w:rsidRDefault="00AB4BF9">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E4699D">
                <w:rPr>
                  <w:rStyle w:val="a3"/>
                  <w:rFonts w:ascii="Times New Roman" w:hAnsi="Times New Roman" w:cs="Times New Roman"/>
                  <w:sz w:val="24"/>
                  <w:szCs w:val="24"/>
                </w:rPr>
                <w:t>http://biblio-online.ru</w:t>
              </w:r>
            </w:hyperlink>
          </w:p>
          <w:p w:rsidR="00F51CDA" w:rsidRDefault="00AB4BF9">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E4699D">
                <w:rPr>
                  <w:rStyle w:val="a3"/>
                  <w:rFonts w:ascii="Times New Roman" w:hAnsi="Times New Roman" w:cs="Times New Roman"/>
                  <w:sz w:val="24"/>
                  <w:szCs w:val="24"/>
                </w:rPr>
                <w:t>http://window.edu.ru/</w:t>
              </w:r>
            </w:hyperlink>
          </w:p>
          <w:p w:rsidR="00F51CDA" w:rsidRDefault="00AB4BF9">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E4699D">
                <w:rPr>
                  <w:rStyle w:val="a3"/>
                  <w:rFonts w:ascii="Times New Roman" w:hAnsi="Times New Roman" w:cs="Times New Roman"/>
                  <w:sz w:val="24"/>
                  <w:szCs w:val="24"/>
                </w:rPr>
                <w:t>http://elibrary.ru</w:t>
              </w:r>
            </w:hyperlink>
          </w:p>
          <w:p w:rsidR="00F51CDA" w:rsidRDefault="00AB4BF9">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E4699D">
                <w:rPr>
                  <w:rStyle w:val="a3"/>
                  <w:rFonts w:ascii="Times New Roman" w:hAnsi="Times New Roman" w:cs="Times New Roman"/>
                  <w:sz w:val="24"/>
                  <w:szCs w:val="24"/>
                </w:rPr>
                <w:t>http://www.sciencedirect.com</w:t>
              </w:r>
            </w:hyperlink>
          </w:p>
          <w:p w:rsidR="00F51CDA" w:rsidRDefault="00AB4BF9">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www.edu.ru</w:t>
              </w:r>
            </w:hyperlink>
          </w:p>
          <w:p w:rsidR="00F51CDA" w:rsidRDefault="00AB4BF9">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E4699D">
                <w:rPr>
                  <w:rStyle w:val="a3"/>
                  <w:rFonts w:ascii="Times New Roman" w:hAnsi="Times New Roman" w:cs="Times New Roman"/>
                  <w:sz w:val="24"/>
                  <w:szCs w:val="24"/>
                </w:rPr>
                <w:t>http://journals.cambridge.org</w:t>
              </w:r>
            </w:hyperlink>
          </w:p>
          <w:p w:rsidR="00F51CDA" w:rsidRDefault="00AB4BF9">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E4699D">
                <w:rPr>
                  <w:rStyle w:val="a3"/>
                  <w:rFonts w:ascii="Times New Roman" w:hAnsi="Times New Roman" w:cs="Times New Roman"/>
                  <w:sz w:val="24"/>
                  <w:szCs w:val="24"/>
                </w:rPr>
                <w:t>http://www.oxfordjoumals.org</w:t>
              </w:r>
            </w:hyperlink>
          </w:p>
          <w:p w:rsidR="00F51CDA" w:rsidRDefault="00AB4BF9">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E4699D">
                <w:rPr>
                  <w:rStyle w:val="a3"/>
                  <w:rFonts w:ascii="Times New Roman" w:hAnsi="Times New Roman" w:cs="Times New Roman"/>
                  <w:sz w:val="24"/>
                  <w:szCs w:val="24"/>
                </w:rPr>
                <w:t>http://dic.academic.ru/</w:t>
              </w:r>
            </w:hyperlink>
          </w:p>
          <w:p w:rsidR="00F51CDA" w:rsidRDefault="00AB4BF9">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8" w:history="1">
              <w:r w:rsidR="00E4699D">
                <w:rPr>
                  <w:rStyle w:val="a3"/>
                  <w:rFonts w:ascii="Times New Roman" w:hAnsi="Times New Roman" w:cs="Times New Roman"/>
                  <w:sz w:val="24"/>
                  <w:szCs w:val="24"/>
                </w:rPr>
                <w:t>http://www.benran.ru</w:t>
              </w:r>
            </w:hyperlink>
          </w:p>
          <w:p w:rsidR="00F51CDA" w:rsidRDefault="00AB4BF9">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9" w:history="1">
              <w:r w:rsidR="00E4699D">
                <w:rPr>
                  <w:rStyle w:val="a3"/>
                  <w:rFonts w:ascii="Times New Roman" w:hAnsi="Times New Roman" w:cs="Times New Roman"/>
                  <w:sz w:val="24"/>
                  <w:szCs w:val="24"/>
                </w:rPr>
                <w:t>http://www.gks.ru</w:t>
              </w:r>
            </w:hyperlink>
          </w:p>
          <w:p w:rsidR="00F51CDA" w:rsidRDefault="00AB4BF9">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0" w:history="1">
              <w:r w:rsidR="00E4699D">
                <w:rPr>
                  <w:rStyle w:val="a3"/>
                  <w:rFonts w:ascii="Times New Roman" w:hAnsi="Times New Roman" w:cs="Times New Roman"/>
                  <w:sz w:val="24"/>
                  <w:szCs w:val="24"/>
                </w:rPr>
                <w:t>http://diss.rsl.ru</w:t>
              </w:r>
            </w:hyperlink>
          </w:p>
          <w:p w:rsidR="00F51CDA" w:rsidRDefault="00AB4BF9">
            <w:pPr>
              <w:spacing w:after="0" w:line="240" w:lineRule="auto"/>
              <w:jc w:val="both"/>
              <w:rPr>
                <w:sz w:val="24"/>
                <w:szCs w:val="24"/>
              </w:rPr>
            </w:pPr>
            <w:r>
              <w:rPr>
                <w:rFonts w:ascii="Times New Roman" w:hAnsi="Times New Roman" w:cs="Times New Roman"/>
                <w:color w:val="000000"/>
                <w:sz w:val="24"/>
                <w:szCs w:val="24"/>
              </w:rPr>
              <w:t>13.   Базы данных по законодательству Российской Федерации. Режим доступа:</w:t>
            </w:r>
          </w:p>
        </w:tc>
      </w:tr>
    </w:tbl>
    <w:p w:rsidR="00F51CDA" w:rsidRDefault="00AB4BF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51CDA">
        <w:trPr>
          <w:trHeight w:hRule="exact" w:val="5694"/>
        </w:trPr>
        <w:tc>
          <w:tcPr>
            <w:tcW w:w="9654" w:type="dxa"/>
            <w:shd w:val="clear" w:color="000000" w:fill="FFFFFF"/>
            <w:tcMar>
              <w:left w:w="34" w:type="dxa"/>
              <w:right w:w="34" w:type="dxa"/>
            </w:tcMar>
          </w:tcPr>
          <w:p w:rsidR="00F51CDA" w:rsidRDefault="00E4699D">
            <w:pPr>
              <w:spacing w:after="0" w:line="240" w:lineRule="auto"/>
              <w:jc w:val="both"/>
              <w:rPr>
                <w:sz w:val="24"/>
                <w:szCs w:val="24"/>
              </w:rPr>
            </w:pPr>
            <w:hyperlink r:id="rId21" w:history="1">
              <w:r>
                <w:rPr>
                  <w:rStyle w:val="a3"/>
                  <w:rFonts w:ascii="Times New Roman" w:hAnsi="Times New Roman" w:cs="Times New Roman"/>
                  <w:sz w:val="24"/>
                  <w:szCs w:val="24"/>
                </w:rPr>
                <w:t>http://ru.spinform.ru</w:t>
              </w:r>
            </w:hyperlink>
          </w:p>
          <w:p w:rsidR="00F51CDA" w:rsidRDefault="00AB4BF9">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F51CDA" w:rsidRDefault="00AB4BF9">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F51CDA">
        <w:trPr>
          <w:trHeight w:hRule="exact" w:val="314"/>
        </w:trPr>
        <w:tc>
          <w:tcPr>
            <w:tcW w:w="9654" w:type="dxa"/>
            <w:shd w:val="clear" w:color="000000" w:fill="FFFFFF"/>
            <w:tcMar>
              <w:left w:w="34" w:type="dxa"/>
              <w:right w:w="34" w:type="dxa"/>
            </w:tcMar>
          </w:tcPr>
          <w:p w:rsidR="00F51CDA" w:rsidRDefault="00AB4BF9">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F51CDA">
        <w:trPr>
          <w:trHeight w:hRule="exact" w:val="9382"/>
        </w:trPr>
        <w:tc>
          <w:tcPr>
            <w:tcW w:w="9654" w:type="dxa"/>
            <w:shd w:val="clear" w:color="000000" w:fill="FFFFFF"/>
            <w:tcMar>
              <w:left w:w="34" w:type="dxa"/>
              <w:right w:w="34" w:type="dxa"/>
            </w:tcMar>
          </w:tcPr>
          <w:p w:rsidR="00F51CDA" w:rsidRDefault="00AB4BF9">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F51CDA" w:rsidRDefault="00AB4BF9">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F51CDA" w:rsidRDefault="00AB4BF9">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F51CDA" w:rsidRDefault="00AB4BF9">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F51CDA" w:rsidRDefault="00AB4BF9">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F51CDA" w:rsidRDefault="00AB4BF9">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F51CDA" w:rsidRDefault="00AB4BF9">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F51CDA" w:rsidRDefault="00AB4BF9">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F51CDA" w:rsidRDefault="00AB4BF9">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w:t>
            </w:r>
          </w:p>
        </w:tc>
      </w:tr>
    </w:tbl>
    <w:p w:rsidR="00F51CDA" w:rsidRDefault="00AB4BF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51CDA">
        <w:trPr>
          <w:trHeight w:hRule="exact" w:val="4432"/>
        </w:trPr>
        <w:tc>
          <w:tcPr>
            <w:tcW w:w="9654" w:type="dxa"/>
            <w:shd w:val="clear" w:color="000000" w:fill="FFFFFF"/>
            <w:tcMar>
              <w:left w:w="34" w:type="dxa"/>
              <w:right w:w="34" w:type="dxa"/>
            </w:tcMar>
          </w:tcPr>
          <w:p w:rsidR="00F51CDA" w:rsidRDefault="00AB4BF9">
            <w:pPr>
              <w:spacing w:after="0" w:line="240" w:lineRule="auto"/>
              <w:jc w:val="both"/>
              <w:rPr>
                <w:sz w:val="24"/>
                <w:szCs w:val="24"/>
              </w:rPr>
            </w:pPr>
            <w:r>
              <w:rPr>
                <w:rFonts w:ascii="Times New Roman" w:hAnsi="Times New Roman" w:cs="Times New Roman"/>
                <w:color w:val="000000"/>
                <w:sz w:val="24"/>
                <w:szCs w:val="24"/>
              </w:rPr>
              <w:lastRenderedPageBreak/>
              <w:t>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F51CDA" w:rsidRDefault="00AB4BF9">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F51CDA" w:rsidRDefault="00AB4BF9">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F51CDA">
        <w:trPr>
          <w:trHeight w:hRule="exact" w:val="855"/>
        </w:trPr>
        <w:tc>
          <w:tcPr>
            <w:tcW w:w="9654" w:type="dxa"/>
            <w:shd w:val="clear" w:color="000000" w:fill="FFFFFF"/>
            <w:tcMar>
              <w:left w:w="34" w:type="dxa"/>
              <w:right w:w="34" w:type="dxa"/>
            </w:tcMar>
          </w:tcPr>
          <w:p w:rsidR="00F51CDA" w:rsidRDefault="00AB4BF9">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F51CDA">
        <w:trPr>
          <w:trHeight w:hRule="exact" w:val="2989"/>
        </w:trPr>
        <w:tc>
          <w:tcPr>
            <w:tcW w:w="9654" w:type="dxa"/>
            <w:shd w:val="clear" w:color="000000" w:fill="FFFFFF"/>
            <w:tcMar>
              <w:left w:w="34" w:type="dxa"/>
              <w:right w:w="34" w:type="dxa"/>
            </w:tcMar>
          </w:tcPr>
          <w:p w:rsidR="00F51CDA" w:rsidRDefault="00AB4BF9">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F51CDA" w:rsidRDefault="00F51CDA">
            <w:pPr>
              <w:spacing w:after="0" w:line="240" w:lineRule="auto"/>
              <w:jc w:val="both"/>
              <w:rPr>
                <w:sz w:val="24"/>
                <w:szCs w:val="24"/>
              </w:rPr>
            </w:pPr>
          </w:p>
          <w:p w:rsidR="00F51CDA" w:rsidRDefault="00AB4BF9">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F51CDA" w:rsidRDefault="00AB4BF9">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F51CDA" w:rsidRDefault="00AB4BF9">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F51CDA" w:rsidRDefault="00AB4BF9">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F51CDA" w:rsidRDefault="00AB4BF9">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F51CDA" w:rsidRDefault="00AB4BF9">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F51CDA" w:rsidRDefault="00F51CDA">
            <w:pPr>
              <w:spacing w:after="0" w:line="240" w:lineRule="auto"/>
              <w:jc w:val="both"/>
              <w:rPr>
                <w:sz w:val="24"/>
                <w:szCs w:val="24"/>
              </w:rPr>
            </w:pPr>
          </w:p>
          <w:p w:rsidR="00F51CDA" w:rsidRDefault="00AB4BF9">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F51CDA">
        <w:trPr>
          <w:trHeight w:hRule="exact" w:val="304"/>
        </w:trPr>
        <w:tc>
          <w:tcPr>
            <w:tcW w:w="9654" w:type="dxa"/>
            <w:shd w:val="clear" w:color="000000" w:fill="FFFFFF"/>
            <w:tcMar>
              <w:left w:w="34" w:type="dxa"/>
              <w:right w:w="34" w:type="dxa"/>
            </w:tcMar>
          </w:tcPr>
          <w:p w:rsidR="00F51CDA" w:rsidRDefault="00AB4BF9">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2" w:history="1">
              <w:r>
                <w:rPr>
                  <w:rStyle w:val="a3"/>
                  <w:rFonts w:ascii="Times New Roman" w:hAnsi="Times New Roman" w:cs="Times New Roman"/>
                  <w:sz w:val="24"/>
                  <w:szCs w:val="24"/>
                </w:rPr>
                <w:t>www.gks.ru</w:t>
              </w:r>
            </w:hyperlink>
          </w:p>
        </w:tc>
      </w:tr>
      <w:tr w:rsidR="00F51CDA">
        <w:trPr>
          <w:trHeight w:hRule="exact" w:val="304"/>
        </w:trPr>
        <w:tc>
          <w:tcPr>
            <w:tcW w:w="9654" w:type="dxa"/>
            <w:shd w:val="clear" w:color="000000" w:fill="FFFFFF"/>
            <w:tcMar>
              <w:left w:w="34" w:type="dxa"/>
              <w:right w:w="34" w:type="dxa"/>
            </w:tcMar>
          </w:tcPr>
          <w:p w:rsidR="00F51CDA" w:rsidRDefault="00AB4BF9">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3" w:history="1">
              <w:r w:rsidR="00E4699D">
                <w:rPr>
                  <w:rStyle w:val="a3"/>
                  <w:rFonts w:ascii="Times New Roman" w:hAnsi="Times New Roman" w:cs="Times New Roman"/>
                  <w:sz w:val="24"/>
                  <w:szCs w:val="24"/>
                </w:rPr>
                <w:t>http://www.ict.edu.ru</w:t>
              </w:r>
            </w:hyperlink>
          </w:p>
        </w:tc>
      </w:tr>
      <w:tr w:rsidR="00F51CDA">
        <w:trPr>
          <w:trHeight w:hRule="exact" w:val="304"/>
        </w:trPr>
        <w:tc>
          <w:tcPr>
            <w:tcW w:w="9654" w:type="dxa"/>
            <w:shd w:val="clear" w:color="000000" w:fill="FFFFFF"/>
            <w:tcMar>
              <w:left w:w="34" w:type="dxa"/>
              <w:right w:w="34" w:type="dxa"/>
            </w:tcMar>
          </w:tcPr>
          <w:p w:rsidR="00F51CDA" w:rsidRDefault="00AB4BF9">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F51CDA">
        <w:trPr>
          <w:trHeight w:hRule="exact" w:val="585"/>
        </w:trPr>
        <w:tc>
          <w:tcPr>
            <w:tcW w:w="9654" w:type="dxa"/>
            <w:shd w:val="clear" w:color="000000" w:fill="FFFFFF"/>
            <w:tcMar>
              <w:left w:w="34" w:type="dxa"/>
              <w:right w:w="34" w:type="dxa"/>
            </w:tcMar>
          </w:tcPr>
          <w:p w:rsidR="00F51CDA" w:rsidRDefault="00AB4BF9">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F51CDA" w:rsidRDefault="00AB4BF9">
            <w:pPr>
              <w:spacing w:after="0" w:line="240" w:lineRule="auto"/>
              <w:rPr>
                <w:sz w:val="24"/>
                <w:szCs w:val="24"/>
              </w:rPr>
            </w:pPr>
            <w:r>
              <w:rPr>
                <w:rFonts w:ascii="Times New Roman" w:hAnsi="Times New Roman" w:cs="Times New Roman"/>
                <w:color w:val="000000"/>
                <w:sz w:val="24"/>
                <w:szCs w:val="24"/>
              </w:rPr>
              <w:t xml:space="preserve">образования </w:t>
            </w:r>
            <w:hyperlink r:id="rId24" w:history="1">
              <w:r w:rsidR="00E4699D">
                <w:rPr>
                  <w:rStyle w:val="a3"/>
                  <w:rFonts w:ascii="Times New Roman" w:hAnsi="Times New Roman" w:cs="Times New Roman"/>
                  <w:sz w:val="24"/>
                  <w:szCs w:val="24"/>
                </w:rPr>
                <w:t>http://fgosvo.ru</w:t>
              </w:r>
            </w:hyperlink>
          </w:p>
        </w:tc>
      </w:tr>
      <w:tr w:rsidR="00F51CDA">
        <w:trPr>
          <w:trHeight w:hRule="exact" w:val="304"/>
        </w:trPr>
        <w:tc>
          <w:tcPr>
            <w:tcW w:w="9654" w:type="dxa"/>
            <w:shd w:val="clear" w:color="000000" w:fill="FFFFFF"/>
            <w:tcMar>
              <w:left w:w="34" w:type="dxa"/>
              <w:right w:w="34" w:type="dxa"/>
            </w:tcMar>
          </w:tcPr>
          <w:p w:rsidR="00F51CDA" w:rsidRDefault="00AB4BF9">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5" w:history="1">
              <w:r w:rsidR="00E4699D">
                <w:rPr>
                  <w:rStyle w:val="a3"/>
                  <w:rFonts w:ascii="Times New Roman" w:hAnsi="Times New Roman" w:cs="Times New Roman"/>
                  <w:sz w:val="24"/>
                  <w:szCs w:val="24"/>
                </w:rPr>
                <w:t>http://pravo.gov.ru</w:t>
              </w:r>
            </w:hyperlink>
          </w:p>
        </w:tc>
      </w:tr>
      <w:tr w:rsidR="00F51CDA">
        <w:trPr>
          <w:trHeight w:hRule="exact" w:val="304"/>
        </w:trPr>
        <w:tc>
          <w:tcPr>
            <w:tcW w:w="9654" w:type="dxa"/>
            <w:shd w:val="clear" w:color="000000" w:fill="FFFFFF"/>
            <w:tcMar>
              <w:left w:w="34" w:type="dxa"/>
              <w:right w:w="34" w:type="dxa"/>
            </w:tcMar>
          </w:tcPr>
          <w:p w:rsidR="00F51CDA" w:rsidRDefault="00AB4BF9">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6" w:history="1">
              <w:r w:rsidR="00E4699D">
                <w:rPr>
                  <w:rStyle w:val="a3"/>
                  <w:rFonts w:ascii="Times New Roman" w:hAnsi="Times New Roman" w:cs="Times New Roman"/>
                  <w:sz w:val="24"/>
                  <w:szCs w:val="24"/>
                </w:rPr>
                <w:t>http://edu.garant.ru/omga/</w:t>
              </w:r>
            </w:hyperlink>
          </w:p>
        </w:tc>
      </w:tr>
      <w:tr w:rsidR="00F51CDA">
        <w:trPr>
          <w:trHeight w:hRule="exact" w:val="585"/>
        </w:trPr>
        <w:tc>
          <w:tcPr>
            <w:tcW w:w="9654" w:type="dxa"/>
            <w:shd w:val="clear" w:color="000000" w:fill="FFFFFF"/>
            <w:tcMar>
              <w:left w:w="34" w:type="dxa"/>
              <w:right w:w="34" w:type="dxa"/>
            </w:tcMar>
          </w:tcPr>
          <w:p w:rsidR="00F51CDA" w:rsidRDefault="00AB4BF9">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7" w:history="1">
              <w:r w:rsidR="00E4699D">
                <w:rPr>
                  <w:rStyle w:val="a3"/>
                  <w:rFonts w:ascii="Times New Roman" w:hAnsi="Times New Roman" w:cs="Times New Roman"/>
                  <w:sz w:val="24"/>
                  <w:szCs w:val="24"/>
                </w:rPr>
                <w:t>http://www.consultant.ru/edu/student/study/</w:t>
              </w:r>
            </w:hyperlink>
          </w:p>
        </w:tc>
      </w:tr>
      <w:tr w:rsidR="00F51CDA">
        <w:trPr>
          <w:trHeight w:hRule="exact" w:val="314"/>
        </w:trPr>
        <w:tc>
          <w:tcPr>
            <w:tcW w:w="9654" w:type="dxa"/>
            <w:shd w:val="clear" w:color="000000" w:fill="FFFFFF"/>
            <w:tcMar>
              <w:left w:w="34" w:type="dxa"/>
              <w:right w:w="34" w:type="dxa"/>
            </w:tcMar>
          </w:tcPr>
          <w:p w:rsidR="00F51CDA" w:rsidRDefault="00AB4BF9">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F51CDA">
        <w:trPr>
          <w:trHeight w:hRule="exact" w:val="4106"/>
        </w:trPr>
        <w:tc>
          <w:tcPr>
            <w:tcW w:w="9654" w:type="dxa"/>
            <w:shd w:val="clear" w:color="000000" w:fill="FFFFFF"/>
            <w:tcMar>
              <w:left w:w="34" w:type="dxa"/>
              <w:right w:w="34" w:type="dxa"/>
            </w:tcMar>
          </w:tcPr>
          <w:p w:rsidR="00F51CDA" w:rsidRDefault="00AB4BF9">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F51CDA" w:rsidRDefault="00AB4BF9">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F51CDA" w:rsidRDefault="00AB4BF9">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F51CDA" w:rsidRDefault="00AB4BF9">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F51CDA" w:rsidRDefault="00AB4BF9">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F51CDA" w:rsidRDefault="00AB4BF9">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bl>
    <w:p w:rsidR="00F51CDA" w:rsidRDefault="00AB4BF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51CDA">
        <w:trPr>
          <w:trHeight w:hRule="exact" w:val="3530"/>
        </w:trPr>
        <w:tc>
          <w:tcPr>
            <w:tcW w:w="9654" w:type="dxa"/>
            <w:shd w:val="clear" w:color="000000" w:fill="FFFFFF"/>
            <w:tcMar>
              <w:left w:w="34" w:type="dxa"/>
              <w:right w:w="34" w:type="dxa"/>
            </w:tcMar>
          </w:tcPr>
          <w:p w:rsidR="00F51CDA" w:rsidRDefault="00AB4BF9">
            <w:pPr>
              <w:spacing w:after="0" w:line="240" w:lineRule="auto"/>
              <w:jc w:val="both"/>
              <w:rPr>
                <w:sz w:val="24"/>
                <w:szCs w:val="24"/>
              </w:rPr>
            </w:pPr>
            <w:r>
              <w:rPr>
                <w:rFonts w:ascii="Times New Roman" w:hAnsi="Times New Roman" w:cs="Times New Roman"/>
                <w:color w:val="000000"/>
                <w:sz w:val="24"/>
                <w:szCs w:val="24"/>
              </w:rPr>
              <w:lastRenderedPageBreak/>
              <w:t>При осуществлении образовательного процесса по дисциплине используются следующие информационные технологии:</w:t>
            </w:r>
          </w:p>
          <w:p w:rsidR="00F51CDA" w:rsidRDefault="00AB4BF9">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F51CDA" w:rsidRDefault="00AB4BF9">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F51CDA" w:rsidRDefault="00AB4BF9">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F51CDA" w:rsidRDefault="00AB4BF9">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F51CDA" w:rsidRDefault="00AB4BF9">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F51CDA" w:rsidRDefault="00AB4BF9">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F51CDA" w:rsidRDefault="00AB4BF9">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F51CDA">
        <w:trPr>
          <w:trHeight w:hRule="exact" w:val="277"/>
        </w:trPr>
        <w:tc>
          <w:tcPr>
            <w:tcW w:w="9640" w:type="dxa"/>
          </w:tcPr>
          <w:p w:rsidR="00F51CDA" w:rsidRDefault="00F51CDA"/>
        </w:tc>
      </w:tr>
      <w:tr w:rsidR="00F51CDA">
        <w:trPr>
          <w:trHeight w:hRule="exact" w:val="585"/>
        </w:trPr>
        <w:tc>
          <w:tcPr>
            <w:tcW w:w="9654" w:type="dxa"/>
            <w:shd w:val="clear" w:color="000000" w:fill="FFFFFF"/>
            <w:tcMar>
              <w:left w:w="34" w:type="dxa"/>
              <w:right w:w="34" w:type="dxa"/>
            </w:tcMar>
          </w:tcPr>
          <w:p w:rsidR="00F51CDA" w:rsidRDefault="00AB4BF9">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F51CDA">
        <w:trPr>
          <w:trHeight w:hRule="exact" w:val="10998"/>
        </w:trPr>
        <w:tc>
          <w:tcPr>
            <w:tcW w:w="9654" w:type="dxa"/>
            <w:shd w:val="clear" w:color="000000" w:fill="FFFFFF"/>
            <w:tcMar>
              <w:left w:w="34" w:type="dxa"/>
              <w:right w:w="34" w:type="dxa"/>
            </w:tcMar>
          </w:tcPr>
          <w:p w:rsidR="00F51CDA" w:rsidRDefault="00AB4BF9">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F51CDA" w:rsidRDefault="00AB4BF9">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F51CDA" w:rsidRDefault="00AB4BF9">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F51CDA" w:rsidRDefault="00AB4BF9">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F51CDA" w:rsidRDefault="00AB4BF9">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w:t>
            </w:r>
          </w:p>
        </w:tc>
      </w:tr>
    </w:tbl>
    <w:p w:rsidR="00F51CDA" w:rsidRDefault="00AB4BF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51CDA">
        <w:trPr>
          <w:trHeight w:hRule="exact" w:val="3260"/>
        </w:trPr>
        <w:tc>
          <w:tcPr>
            <w:tcW w:w="9654" w:type="dxa"/>
            <w:shd w:val="clear" w:color="000000" w:fill="FFFFFF"/>
            <w:tcMar>
              <w:left w:w="34" w:type="dxa"/>
              <w:right w:w="34" w:type="dxa"/>
            </w:tcMar>
          </w:tcPr>
          <w:p w:rsidR="00F51CDA" w:rsidRDefault="00AB4BF9">
            <w:pPr>
              <w:spacing w:after="0" w:line="240" w:lineRule="auto"/>
              <w:jc w:val="both"/>
              <w:rPr>
                <w:sz w:val="24"/>
                <w:szCs w:val="24"/>
              </w:rPr>
            </w:pPr>
            <w:r>
              <w:rPr>
                <w:rFonts w:ascii="Times New Roman" w:hAnsi="Times New Roman" w:cs="Times New Roman"/>
                <w:color w:val="000000"/>
                <w:sz w:val="24"/>
                <w:szCs w:val="24"/>
              </w:rPr>
              <w:lastRenderedPageBreak/>
              <w:t xml:space="preserve">ЮРАЙТ» </w:t>
            </w:r>
            <w:hyperlink r:id="rId28" w:history="1">
              <w:r>
                <w:rPr>
                  <w:rStyle w:val="a3"/>
                  <w:rFonts w:ascii="Times New Roman" w:hAnsi="Times New Roman" w:cs="Times New Roman"/>
                  <w:sz w:val="24"/>
                  <w:szCs w:val="24"/>
                </w:rPr>
                <w:t>www.biblio-online.ru</w:t>
              </w:r>
            </w:hyperlink>
          </w:p>
          <w:p w:rsidR="00F51CDA" w:rsidRDefault="00AB4BF9">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F51CDA" w:rsidRDefault="00F51CDA"/>
    <w:sectPr w:rsidR="00F51CDA">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AB4BF9"/>
    <w:rsid w:val="00AD0898"/>
    <w:rsid w:val="00D31453"/>
    <w:rsid w:val="00E209E2"/>
    <w:rsid w:val="00E4699D"/>
    <w:rsid w:val="00F51C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40216BC-BC95-42CA-8853-48B2CE87D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B4BF9"/>
    <w:rPr>
      <w:color w:val="0563C1" w:themeColor="hyperlink"/>
      <w:u w:val="single"/>
    </w:rPr>
  </w:style>
  <w:style w:type="character" w:styleId="a4">
    <w:name w:val="Unresolved Mention"/>
    <w:basedOn w:val="a0"/>
    <w:uiPriority w:val="99"/>
    <w:semiHidden/>
    <w:unhideWhenUsed/>
    <w:rsid w:val="00AB4B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92688.html"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edu.garant.ru/omga/"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www.iprbookshop.ru/73068.html"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pravo.gov.ru" TargetMode="Externa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urait.ru/bcode/455378" TargetMode="External"/><Relationship Id="rId11" Type="http://schemas.openxmlformats.org/officeDocument/2006/relationships/hyperlink" Target="http://window.edu.ru/" TargetMode="External"/><Relationship Id="rId24" Type="http://schemas.openxmlformats.org/officeDocument/2006/relationships/hyperlink" Target="http://fgosvo.ru" TargetMode="External"/><Relationship Id="rId5" Type="http://schemas.openxmlformats.org/officeDocument/2006/relationships/hyperlink" Target="https://urait.ru/bcode/474299" TargetMode="External"/><Relationship Id="rId15" Type="http://schemas.openxmlformats.org/officeDocument/2006/relationships/hyperlink" Target="http://journals.cambridge.org" TargetMode="External"/><Relationship Id="rId23" Type="http://schemas.openxmlformats.org/officeDocument/2006/relationships/hyperlink" Target="http://www.ict.edu.ru" TargetMode="External"/><Relationship Id="rId28" Type="http://schemas.openxmlformats.org/officeDocument/2006/relationships/hyperlink" Target="http://www.biblio-online.ru"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4" Type="http://schemas.openxmlformats.org/officeDocument/2006/relationships/hyperlink" Target="https://urait.ru/bcode/442050"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gks.ru" TargetMode="External"/><Relationship Id="rId27" Type="http://schemas.openxmlformats.org/officeDocument/2006/relationships/hyperlink" Target="http://www.consultant.ru/edu/student/study/"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7012</Words>
  <Characters>39971</Characters>
  <Application>Microsoft Office Word</Application>
  <DocSecurity>0</DocSecurity>
  <Lines>333</Lines>
  <Paragraphs>93</Paragraphs>
  <ScaleCrop>false</ScaleCrop>
  <Company/>
  <LinksUpToDate>false</LinksUpToDate>
  <CharactersWithSpaces>46890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2022-2023_ФГОС3++2022_Бак-ОФО-Э(УРиСД)(22)_plx_Законодательство Российской Федерации в сфере защиты прав потребителей</dc:title>
  <dc:creator>FastReport.NET</dc:creator>
  <cp:lastModifiedBy>Mark Bernstorf</cp:lastModifiedBy>
  <cp:revision>4</cp:revision>
  <dcterms:created xsi:type="dcterms:W3CDTF">2022-05-09T14:13:00Z</dcterms:created>
  <dcterms:modified xsi:type="dcterms:W3CDTF">2022-11-12T10:48:00Z</dcterms:modified>
</cp:coreProperties>
</file>